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3D7B2" w14:textId="77777777" w:rsidR="00123D1A" w:rsidRPr="00024464" w:rsidRDefault="00123D1A" w:rsidP="00123D1A">
      <w:pPr>
        <w:keepNext/>
        <w:keepLines/>
        <w:snapToGrid w:val="0"/>
        <w:rPr>
          <w:rFonts w:cs="Calibri"/>
          <w:b/>
          <w:color w:val="000000" w:themeColor="text1"/>
          <w:sz w:val="32"/>
          <w:szCs w:val="32"/>
        </w:rPr>
      </w:pPr>
      <w:r w:rsidRPr="00024464">
        <w:rPr>
          <w:rFonts w:cs="Calibri"/>
          <w:b/>
          <w:color w:val="000000" w:themeColor="text1"/>
          <w:sz w:val="32"/>
          <w:szCs w:val="32"/>
        </w:rPr>
        <w:t>Assessment 1: Short Answer Questions</w:t>
      </w:r>
    </w:p>
    <w:p w14:paraId="4B26A300" w14:textId="77777777" w:rsidR="00123D1A" w:rsidRPr="00024464" w:rsidRDefault="00123D1A" w:rsidP="00123D1A">
      <w:pPr>
        <w:keepNext/>
        <w:keepLines/>
        <w:snapToGrid w:val="0"/>
        <w:rPr>
          <w:rFonts w:cs="Calibri"/>
          <w:b/>
          <w:color w:val="000000" w:themeColor="text1"/>
          <w:sz w:val="32"/>
          <w:szCs w:val="32"/>
        </w:rPr>
      </w:pPr>
      <w:r w:rsidRPr="00024464">
        <w:rPr>
          <w:rFonts w:cs="Calibri"/>
          <w:b/>
          <w:color w:val="000000" w:themeColor="text1"/>
          <w:sz w:val="32"/>
          <w:szCs w:val="32"/>
        </w:rPr>
        <w:t>Policies to Achieve Equitable Outcomes</w:t>
      </w:r>
    </w:p>
    <w:p w14:paraId="244820F3" w14:textId="77777777" w:rsidR="00123D1A" w:rsidRPr="00024464" w:rsidRDefault="00123D1A" w:rsidP="00123D1A">
      <w:pPr>
        <w:keepNext/>
        <w:keepLines/>
        <w:snapToGrid w:val="0"/>
        <w:rPr>
          <w:rFonts w:cs="Calibri"/>
          <w:b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123D1A" w:rsidRPr="00024464" w14:paraId="1309E366" w14:textId="77777777" w:rsidTr="004D10AF">
        <w:tc>
          <w:tcPr>
            <w:tcW w:w="2263" w:type="dxa"/>
          </w:tcPr>
          <w:p w14:paraId="7E24DDF8" w14:textId="77777777" w:rsidR="00123D1A" w:rsidRPr="00024464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8"/>
                <w:szCs w:val="28"/>
              </w:rPr>
            </w:pPr>
            <w:r w:rsidRPr="00024464">
              <w:rPr>
                <w:rFonts w:cs="Calibri"/>
                <w:b/>
                <w:color w:val="000000" w:themeColor="text1"/>
                <w:sz w:val="28"/>
                <w:szCs w:val="28"/>
              </w:rPr>
              <w:t>Student Name</w:t>
            </w:r>
          </w:p>
        </w:tc>
        <w:tc>
          <w:tcPr>
            <w:tcW w:w="6747" w:type="dxa"/>
          </w:tcPr>
          <w:p w14:paraId="67646F2C" w14:textId="77777777" w:rsidR="00123D1A" w:rsidRPr="00024464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7D656F8E" w14:textId="77777777" w:rsidR="00123D1A" w:rsidRPr="00024464" w:rsidRDefault="00123D1A" w:rsidP="00123D1A">
      <w:pPr>
        <w:keepNext/>
        <w:keepLines/>
        <w:snapToGrid w:val="0"/>
        <w:rPr>
          <w:rFonts w:cs="Calibri"/>
          <w:b/>
          <w:color w:val="000000" w:themeColor="text1"/>
          <w:sz w:val="32"/>
          <w:szCs w:val="32"/>
        </w:rPr>
      </w:pPr>
    </w:p>
    <w:p w14:paraId="6708E204" w14:textId="77777777" w:rsidR="00123D1A" w:rsidRPr="00123D1A" w:rsidRDefault="00123D1A" w:rsidP="00123D1A">
      <w:pPr>
        <w:pStyle w:val="NormalWeb"/>
        <w:keepNext/>
        <w:keepLines/>
        <w:snapToGrid w:val="0"/>
        <w:spacing w:before="120" w:beforeAutospacing="0" w:after="120" w:afterAutospacing="0"/>
        <w:jc w:val="left"/>
        <w:rPr>
          <w:rFonts w:cs="Calibri"/>
          <w:b/>
          <w:color w:val="000000" w:themeColor="text1"/>
          <w:sz w:val="24"/>
        </w:rPr>
      </w:pPr>
      <w:r w:rsidRPr="00123D1A">
        <w:rPr>
          <w:rFonts w:cs="Calibri"/>
          <w:b/>
          <w:color w:val="000000" w:themeColor="text1"/>
          <w:sz w:val="24"/>
        </w:rPr>
        <w:t>Instructions</w:t>
      </w:r>
    </w:p>
    <w:p w14:paraId="5AD3A27F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Respond to the following </w:t>
      </w:r>
      <w:r w:rsidRPr="00123D1A">
        <w:rPr>
          <w:rFonts w:cs="Calibri"/>
          <w:b/>
          <w:color w:val="000000" w:themeColor="text1"/>
          <w:sz w:val="24"/>
        </w:rPr>
        <w:t>twelve (12)</w:t>
      </w:r>
      <w:r w:rsidRPr="00123D1A">
        <w:rPr>
          <w:rFonts w:cs="Calibri"/>
          <w:color w:val="000000" w:themeColor="text1"/>
          <w:sz w:val="24"/>
        </w:rPr>
        <w:t xml:space="preserve"> questions. You must answer every question. A guide to the length of your response is provided with each question.</w:t>
      </w:r>
    </w:p>
    <w:p w14:paraId="040DC353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>Provide references for the source material used in your research: websites, publications, authors, etc. Include dates, names etc. when referencing conversations with people or where people have provided other information for your research.</w:t>
      </w:r>
    </w:p>
    <w:p w14:paraId="1F0AEAD2" w14:textId="77777777" w:rsidR="00123D1A" w:rsidRPr="00123D1A" w:rsidRDefault="00123D1A" w:rsidP="00123D1A">
      <w:pPr>
        <w:keepNext/>
        <w:keepLines/>
        <w:snapToGrid w:val="0"/>
        <w:rPr>
          <w:rFonts w:cs="Calibri"/>
          <w:i/>
          <w:color w:val="000000" w:themeColor="text1"/>
          <w:sz w:val="24"/>
        </w:rPr>
      </w:pPr>
      <w:r w:rsidRPr="00123D1A">
        <w:rPr>
          <w:rFonts w:cs="Calibri"/>
          <w:i/>
          <w:color w:val="000000" w:themeColor="text1"/>
          <w:sz w:val="24"/>
        </w:rPr>
        <w:t>Note: The reference information is not included in the word count.</w:t>
      </w:r>
    </w:p>
    <w:p w14:paraId="00DF3F74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>Enter your responses directly into the text box or table provided with each question (or part of the question). It will automatically expand as you type. Dot points are acceptable.</w:t>
      </w:r>
    </w:p>
    <w:p w14:paraId="0F91EB5B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p w14:paraId="6BFECDF6" w14:textId="77777777" w:rsidR="00123D1A" w:rsidRPr="00123D1A" w:rsidRDefault="00123D1A" w:rsidP="00123D1A">
      <w:pPr>
        <w:keepNext/>
        <w:keepLines/>
        <w:snapToGrid w:val="0"/>
        <w:rPr>
          <w:rFonts w:cs="Calibri"/>
          <w:b/>
          <w:bCs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1. Identify </w:t>
      </w:r>
      <w:r w:rsidRPr="00123D1A">
        <w:rPr>
          <w:rFonts w:cs="Calibri"/>
          <w:b/>
          <w:color w:val="000000" w:themeColor="text1"/>
          <w:sz w:val="24"/>
        </w:rPr>
        <w:t>three (3)</w:t>
      </w:r>
      <w:r w:rsidRPr="00123D1A">
        <w:rPr>
          <w:rFonts w:cs="Calibri"/>
          <w:color w:val="000000" w:themeColor="text1"/>
          <w:sz w:val="24"/>
        </w:rPr>
        <w:t xml:space="preserve"> events which indicate the recognition of Indigenous peoples as the original inhabitants of Australia.  Include the title of the event, the date the event took place and a description of the event.</w:t>
      </w:r>
      <w:r w:rsidRPr="00123D1A">
        <w:rPr>
          <w:rFonts w:cs="Calibri"/>
          <w:b/>
          <w:bCs/>
          <w:color w:val="000000" w:themeColor="text1"/>
          <w:sz w:val="24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984"/>
        <w:gridCol w:w="4536"/>
      </w:tblGrid>
      <w:tr w:rsidR="00123D1A" w:rsidRPr="00123D1A" w14:paraId="762830E8" w14:textId="77777777" w:rsidTr="004D10AF">
        <w:tc>
          <w:tcPr>
            <w:tcW w:w="2689" w:type="dxa"/>
            <w:shd w:val="clear" w:color="auto" w:fill="F2F2F2" w:themeFill="background1" w:themeFillShade="F2"/>
          </w:tcPr>
          <w:p w14:paraId="29303BC9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Event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724EFC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Date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E4CDF88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Description of Event (50 words each)</w:t>
            </w:r>
          </w:p>
        </w:tc>
      </w:tr>
      <w:tr w:rsidR="00123D1A" w:rsidRPr="00123D1A" w14:paraId="7BC79951" w14:textId="77777777" w:rsidTr="004D10AF">
        <w:tc>
          <w:tcPr>
            <w:tcW w:w="2689" w:type="dxa"/>
          </w:tcPr>
          <w:p w14:paraId="7EE91F93" w14:textId="17BCC898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506D4ECD" w14:textId="5B52EF8D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0C74E6D1" w14:textId="0CACC6CA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3CDAF6D4" w14:textId="77777777" w:rsidTr="004D10AF">
        <w:tc>
          <w:tcPr>
            <w:tcW w:w="2689" w:type="dxa"/>
          </w:tcPr>
          <w:p w14:paraId="3351BDE0" w14:textId="7446E31C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61EE012E" w14:textId="790FF56A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02B03481" w14:textId="406836ED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20ED06D2" w14:textId="77777777" w:rsidTr="004D10AF">
        <w:tc>
          <w:tcPr>
            <w:tcW w:w="2689" w:type="dxa"/>
          </w:tcPr>
          <w:p w14:paraId="373C052D" w14:textId="085EA64C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149F57E2" w14:textId="7834459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3FFB25FC" w14:textId="5E838FE6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4CE91050" w14:textId="77777777" w:rsidTr="004D10AF">
        <w:tc>
          <w:tcPr>
            <w:tcW w:w="9209" w:type="dxa"/>
            <w:gridSpan w:val="3"/>
          </w:tcPr>
          <w:p w14:paraId="4954951B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>Question 1 Source/s:</w:t>
            </w:r>
          </w:p>
        </w:tc>
      </w:tr>
    </w:tbl>
    <w:p w14:paraId="2423AF4C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p w14:paraId="0808AF1C" w14:textId="77777777" w:rsidR="00123D1A" w:rsidRPr="00123D1A" w:rsidRDefault="00123D1A" w:rsidP="00123D1A">
      <w:pPr>
        <w:keepNext/>
        <w:keepLines/>
        <w:snapToGrid w:val="0"/>
        <w:rPr>
          <w:rFonts w:cs="Calibri"/>
          <w:b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2. Give a brief definition of the concept of sovereignty. </w:t>
      </w:r>
      <w:r w:rsidRPr="00123D1A">
        <w:rPr>
          <w:rFonts w:cs="Calibri"/>
          <w:b/>
          <w:color w:val="000000" w:themeColor="text1"/>
          <w:sz w:val="24"/>
        </w:rPr>
        <w:t>(20-30 words)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23D1A" w:rsidRPr="00123D1A" w14:paraId="3B0C0CD3" w14:textId="77777777" w:rsidTr="004D10AF">
        <w:tc>
          <w:tcPr>
            <w:tcW w:w="9209" w:type="dxa"/>
          </w:tcPr>
          <w:p w14:paraId="50327700" w14:textId="2C1BFEF8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45AE6262" w14:textId="77777777" w:rsidTr="004D10AF">
        <w:tc>
          <w:tcPr>
            <w:tcW w:w="9209" w:type="dxa"/>
          </w:tcPr>
          <w:p w14:paraId="5854BB9D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>Question 2 Source/s:</w:t>
            </w:r>
          </w:p>
        </w:tc>
      </w:tr>
    </w:tbl>
    <w:p w14:paraId="4E01161A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p w14:paraId="1AB9CEBF" w14:textId="77777777" w:rsidR="00123D1A" w:rsidRPr="00123D1A" w:rsidRDefault="00123D1A" w:rsidP="00123D1A">
      <w:pPr>
        <w:keepNext/>
        <w:keepLines/>
        <w:snapToGrid w:val="0"/>
        <w:rPr>
          <w:rFonts w:cs="Calibri"/>
          <w:b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3. How could Aboriginal and Torres Strait Islander sovereignty be supported through the formation of a Treaty? </w:t>
      </w:r>
      <w:r w:rsidRPr="00123D1A">
        <w:rPr>
          <w:rFonts w:cs="Calibri"/>
          <w:b/>
          <w:color w:val="000000" w:themeColor="text1"/>
          <w:sz w:val="24"/>
        </w:rPr>
        <w:t>(50 words)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23D1A" w:rsidRPr="00123D1A" w14:paraId="5B243B58" w14:textId="77777777" w:rsidTr="004D10AF">
        <w:tc>
          <w:tcPr>
            <w:tcW w:w="9209" w:type="dxa"/>
          </w:tcPr>
          <w:p w14:paraId="674EF545" w14:textId="49114A4F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</w:p>
        </w:tc>
      </w:tr>
      <w:tr w:rsidR="00123D1A" w:rsidRPr="00123D1A" w14:paraId="28D82241" w14:textId="77777777" w:rsidTr="004D10AF">
        <w:tc>
          <w:tcPr>
            <w:tcW w:w="9209" w:type="dxa"/>
          </w:tcPr>
          <w:p w14:paraId="180592A9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>Question 3 Source/s:</w:t>
            </w:r>
          </w:p>
        </w:tc>
      </w:tr>
    </w:tbl>
    <w:p w14:paraId="1DB21EBC" w14:textId="77777777" w:rsid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p w14:paraId="4D1F6599" w14:textId="0DD7750D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4. Identify </w:t>
      </w:r>
      <w:r w:rsidRPr="00123D1A">
        <w:rPr>
          <w:rFonts w:cs="Calibri"/>
          <w:b/>
          <w:color w:val="000000" w:themeColor="text1"/>
          <w:sz w:val="24"/>
        </w:rPr>
        <w:t>three (3)</w:t>
      </w:r>
      <w:r w:rsidRPr="00123D1A">
        <w:rPr>
          <w:rFonts w:cs="Calibri"/>
          <w:color w:val="000000" w:themeColor="text1"/>
          <w:sz w:val="24"/>
        </w:rPr>
        <w:t xml:space="preserve"> benefits and </w:t>
      </w:r>
      <w:r w:rsidRPr="00123D1A">
        <w:rPr>
          <w:rFonts w:cs="Calibri"/>
          <w:b/>
          <w:color w:val="000000" w:themeColor="text1"/>
          <w:sz w:val="24"/>
        </w:rPr>
        <w:t xml:space="preserve">three (3) </w:t>
      </w:r>
      <w:r w:rsidRPr="00123D1A">
        <w:rPr>
          <w:rFonts w:cs="Calibri"/>
          <w:color w:val="000000" w:themeColor="text1"/>
          <w:sz w:val="24"/>
        </w:rPr>
        <w:t>challenges regarding sovereignty for Aboriginal and/ or Torres Strait Islander Australia as opposed to reconciliation. Complete your answers in the table below.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1626"/>
        <w:gridCol w:w="3665"/>
        <w:gridCol w:w="3640"/>
      </w:tblGrid>
      <w:tr w:rsidR="00123D1A" w:rsidRPr="00123D1A" w14:paraId="394B01DC" w14:textId="77777777" w:rsidTr="004D10AF">
        <w:trPr>
          <w:tblHeader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976FF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A6FB5D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>Benefits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05F9C0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>Challenges</w:t>
            </w:r>
          </w:p>
        </w:tc>
      </w:tr>
      <w:tr w:rsidR="00123D1A" w:rsidRPr="00123D1A" w14:paraId="2CC19244" w14:textId="77777777" w:rsidTr="00123D1A"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316DD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>Sovereignty</w:t>
            </w:r>
          </w:p>
          <w:p w14:paraId="5EE0C9C4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47DB" w14:textId="3E9E3D46" w:rsidR="00123D1A" w:rsidRPr="00123D1A" w:rsidRDefault="00123D1A" w:rsidP="00123D1A">
            <w:pPr>
              <w:keepNext/>
              <w:keepLines/>
              <w:snapToGrid w:val="0"/>
              <w:spacing w:before="120" w:after="120"/>
              <w:ind w:left="36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CBA" w14:textId="5551CFD0" w:rsidR="00123D1A" w:rsidRPr="00123D1A" w:rsidRDefault="00123D1A" w:rsidP="00123D1A">
            <w:pPr>
              <w:keepNext/>
              <w:keepLines/>
              <w:snapToGrid w:val="0"/>
              <w:spacing w:before="120" w:after="120"/>
              <w:ind w:left="36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30B932ED" w14:textId="77777777" w:rsidTr="004D10AF"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14F440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1E8" w14:textId="676CC3A3" w:rsidR="00123D1A" w:rsidRPr="00123D1A" w:rsidRDefault="00123D1A" w:rsidP="00123D1A">
            <w:pPr>
              <w:keepNext/>
              <w:keepLines/>
              <w:snapToGrid w:val="0"/>
              <w:spacing w:before="120" w:after="120"/>
              <w:ind w:left="36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622" w14:textId="57A170AF" w:rsidR="00123D1A" w:rsidRPr="00123D1A" w:rsidRDefault="00123D1A" w:rsidP="00123D1A">
            <w:pPr>
              <w:keepNext/>
              <w:keepLines/>
              <w:snapToGrid w:val="0"/>
              <w:spacing w:before="120" w:after="120"/>
              <w:ind w:left="36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46F2EB0D" w14:textId="77777777" w:rsidTr="004D10AF"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36937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072" w14:textId="7F687AC5" w:rsidR="00123D1A" w:rsidRPr="00123D1A" w:rsidRDefault="00123D1A" w:rsidP="00123D1A">
            <w:pPr>
              <w:keepNext/>
              <w:keepLines/>
              <w:snapToGrid w:val="0"/>
              <w:spacing w:before="120" w:after="120"/>
              <w:ind w:left="36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CA4F" w14:textId="529A2ACA" w:rsidR="00123D1A" w:rsidRPr="00123D1A" w:rsidRDefault="00123D1A" w:rsidP="00123D1A">
            <w:pPr>
              <w:keepNext/>
              <w:keepLines/>
              <w:snapToGrid w:val="0"/>
              <w:spacing w:before="120" w:after="120"/>
              <w:ind w:left="36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3A665BA5" w14:textId="77777777" w:rsidTr="00123D1A"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302DF5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>Reconciliation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00DA" w14:textId="78E2046A" w:rsidR="00123D1A" w:rsidRPr="00123D1A" w:rsidRDefault="00123D1A" w:rsidP="00123D1A">
            <w:pPr>
              <w:keepNext/>
              <w:keepLines/>
              <w:snapToGrid w:val="0"/>
              <w:spacing w:before="120" w:after="120"/>
              <w:ind w:left="36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D97" w14:textId="663ACD47" w:rsidR="00123D1A" w:rsidRPr="00123D1A" w:rsidRDefault="00123D1A" w:rsidP="00123D1A">
            <w:pPr>
              <w:keepNext/>
              <w:keepLines/>
              <w:snapToGrid w:val="0"/>
              <w:spacing w:before="120" w:after="120"/>
              <w:ind w:left="36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36175392" w14:textId="77777777" w:rsidTr="004D10AF"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D68EDA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06BA" w14:textId="01CEE81B" w:rsidR="00123D1A" w:rsidRPr="00123D1A" w:rsidRDefault="00123D1A" w:rsidP="00123D1A">
            <w:pPr>
              <w:keepNext/>
              <w:keepLines/>
              <w:snapToGrid w:val="0"/>
              <w:spacing w:before="120" w:after="120"/>
              <w:ind w:left="36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CFE" w14:textId="11D05EBB" w:rsidR="00123D1A" w:rsidRPr="00123D1A" w:rsidRDefault="00123D1A" w:rsidP="00123D1A">
            <w:pPr>
              <w:keepNext/>
              <w:keepLines/>
              <w:snapToGrid w:val="0"/>
              <w:spacing w:before="120" w:after="120"/>
              <w:ind w:left="36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58CDD99D" w14:textId="77777777" w:rsidTr="004D10AF"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DE3D4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4B0" w14:textId="307176A3" w:rsidR="00123D1A" w:rsidRPr="00123D1A" w:rsidRDefault="00123D1A" w:rsidP="00123D1A">
            <w:pPr>
              <w:keepNext/>
              <w:keepLines/>
              <w:snapToGrid w:val="0"/>
              <w:spacing w:before="120" w:after="120"/>
              <w:ind w:left="36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E21" w14:textId="79AB01D0" w:rsidR="00123D1A" w:rsidRPr="00123D1A" w:rsidRDefault="00123D1A" w:rsidP="00123D1A">
            <w:pPr>
              <w:keepNext/>
              <w:keepLines/>
              <w:snapToGrid w:val="0"/>
              <w:spacing w:before="120" w:after="120"/>
              <w:ind w:left="36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78DE1402" w14:textId="77777777" w:rsidTr="004D10AF">
        <w:tc>
          <w:tcPr>
            <w:tcW w:w="8931" w:type="dxa"/>
            <w:gridSpan w:val="3"/>
          </w:tcPr>
          <w:p w14:paraId="6C223F2A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>Question 4 Source/s:</w:t>
            </w:r>
          </w:p>
        </w:tc>
      </w:tr>
    </w:tbl>
    <w:p w14:paraId="7AB28456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p w14:paraId="2D8BE1F0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5. Advocacy, lobbying and policy are three aspects of action to assist in addressing the needs/rights of groups. Define the role of each of these aspects of action and identify </w:t>
      </w:r>
      <w:r w:rsidRPr="00123D1A">
        <w:rPr>
          <w:rFonts w:cs="Calibri"/>
          <w:b/>
          <w:bCs/>
          <w:color w:val="000000" w:themeColor="text1"/>
          <w:sz w:val="24"/>
        </w:rPr>
        <w:t>two (2)</w:t>
      </w:r>
      <w:r w:rsidRPr="00123D1A">
        <w:rPr>
          <w:rFonts w:cs="Calibri"/>
          <w:color w:val="000000" w:themeColor="text1"/>
          <w:sz w:val="24"/>
        </w:rPr>
        <w:t xml:space="preserve"> sources of legal information that support each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5"/>
      </w:tblGrid>
      <w:tr w:rsidR="00123D1A" w:rsidRPr="00123D1A" w14:paraId="2131C71B" w14:textId="77777777" w:rsidTr="004D10AF">
        <w:tc>
          <w:tcPr>
            <w:tcW w:w="8595" w:type="dxa"/>
          </w:tcPr>
          <w:p w14:paraId="6A67700E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5a. Definition of Advocacy (20-30 words)</w:t>
            </w:r>
          </w:p>
          <w:p w14:paraId="1D42A7F3" w14:textId="6026A09E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 xml:space="preserve"> </w:t>
            </w:r>
          </w:p>
        </w:tc>
      </w:tr>
    </w:tbl>
    <w:p w14:paraId="0DB028A2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b/>
          <w:color w:val="000000" w:themeColor="text1"/>
          <w:sz w:val="24"/>
        </w:rPr>
        <w:t xml:space="preserve">Two (2) </w:t>
      </w:r>
      <w:r w:rsidRPr="00123D1A">
        <w:rPr>
          <w:rFonts w:cs="Calibri"/>
          <w:color w:val="000000" w:themeColor="text1"/>
          <w:sz w:val="24"/>
        </w:rPr>
        <w:t>sources of legal information that support advocacy.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123D1A" w:rsidRPr="00123D1A" w14:paraId="1B810AE9" w14:textId="77777777" w:rsidTr="004D10AF">
        <w:tc>
          <w:tcPr>
            <w:tcW w:w="8896" w:type="dxa"/>
          </w:tcPr>
          <w:p w14:paraId="3A138FD1" w14:textId="44ECAE5B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6344CBBD" w14:textId="77777777" w:rsidTr="004D10AF">
        <w:tc>
          <w:tcPr>
            <w:tcW w:w="8896" w:type="dxa"/>
          </w:tcPr>
          <w:p w14:paraId="408C5926" w14:textId="46E9B48C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i/>
                <w:color w:val="000000" w:themeColor="text1"/>
                <w:sz w:val="24"/>
              </w:rPr>
            </w:pPr>
          </w:p>
        </w:tc>
      </w:tr>
    </w:tbl>
    <w:p w14:paraId="6148EFB2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8891"/>
      </w:tblGrid>
      <w:tr w:rsidR="00123D1A" w:rsidRPr="00123D1A" w14:paraId="61DA1E40" w14:textId="77777777" w:rsidTr="004D10AF">
        <w:tc>
          <w:tcPr>
            <w:tcW w:w="8891" w:type="dxa"/>
          </w:tcPr>
          <w:p w14:paraId="54ACCADD" w14:textId="77777777" w:rsid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>5b. Definition of Lobbying (20-30 words)</w:t>
            </w:r>
          </w:p>
          <w:p w14:paraId="462057EE" w14:textId="0C832991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07C76075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b/>
          <w:color w:val="000000" w:themeColor="text1"/>
          <w:sz w:val="24"/>
        </w:rPr>
        <w:t>Two (2)</w:t>
      </w:r>
      <w:r w:rsidRPr="00123D1A">
        <w:rPr>
          <w:rFonts w:cs="Calibri"/>
          <w:color w:val="000000" w:themeColor="text1"/>
          <w:sz w:val="24"/>
        </w:rPr>
        <w:t xml:space="preserve"> sources of legal information that support lobbying.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123D1A" w:rsidRPr="00123D1A" w14:paraId="622E9D43" w14:textId="77777777" w:rsidTr="004D10AF">
        <w:tc>
          <w:tcPr>
            <w:tcW w:w="8896" w:type="dxa"/>
          </w:tcPr>
          <w:p w14:paraId="06CC2EDE" w14:textId="03EF6554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0105D29B" w14:textId="77777777" w:rsidTr="004D10AF">
        <w:tc>
          <w:tcPr>
            <w:tcW w:w="8896" w:type="dxa"/>
          </w:tcPr>
          <w:p w14:paraId="31541065" w14:textId="120F0C01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6251E625" w14:textId="77777777" w:rsidR="00123D1A" w:rsidRPr="00123D1A" w:rsidRDefault="00123D1A" w:rsidP="00123D1A">
      <w:pPr>
        <w:keepNext/>
        <w:keepLines/>
        <w:snapToGrid w:val="0"/>
        <w:rPr>
          <w:rFonts w:cs="Calibri"/>
          <w:iCs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123D1A" w:rsidRPr="00123D1A" w14:paraId="08673D11" w14:textId="77777777" w:rsidTr="004D10AF">
        <w:tc>
          <w:tcPr>
            <w:tcW w:w="8896" w:type="dxa"/>
          </w:tcPr>
          <w:p w14:paraId="7AF6F2D4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5c. Definition of Policy</w:t>
            </w:r>
            <w:r w:rsidRPr="00123D1A">
              <w:rPr>
                <w:rFonts w:cs="Calibri"/>
                <w:color w:val="000000" w:themeColor="text1"/>
                <w:sz w:val="24"/>
              </w:rPr>
              <w:t xml:space="preserve"> </w:t>
            </w:r>
            <w:r w:rsidRPr="00123D1A">
              <w:rPr>
                <w:rFonts w:cs="Calibri"/>
                <w:b/>
                <w:color w:val="000000" w:themeColor="text1"/>
                <w:sz w:val="24"/>
              </w:rPr>
              <w:t>(20-30 words)</w:t>
            </w:r>
          </w:p>
          <w:p w14:paraId="6ECEA39A" w14:textId="14D7097D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7B9E5ADD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b/>
          <w:color w:val="000000" w:themeColor="text1"/>
          <w:sz w:val="24"/>
        </w:rPr>
        <w:t>Two (2)</w:t>
      </w:r>
      <w:r w:rsidRPr="00123D1A">
        <w:rPr>
          <w:rFonts w:cs="Calibri"/>
          <w:color w:val="000000" w:themeColor="text1"/>
          <w:sz w:val="24"/>
        </w:rPr>
        <w:t xml:space="preserve"> sources of legal information that support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123D1A" w:rsidRPr="00123D1A" w14:paraId="6D74E743" w14:textId="77777777" w:rsidTr="004D10AF">
        <w:tc>
          <w:tcPr>
            <w:tcW w:w="8896" w:type="dxa"/>
          </w:tcPr>
          <w:p w14:paraId="0510B824" w14:textId="1893B09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7214F812" w14:textId="77777777" w:rsidTr="004D10AF">
        <w:tc>
          <w:tcPr>
            <w:tcW w:w="8896" w:type="dxa"/>
          </w:tcPr>
          <w:p w14:paraId="38D8D94C" w14:textId="74EA62D3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i/>
                <w:color w:val="000000" w:themeColor="text1"/>
                <w:sz w:val="24"/>
              </w:rPr>
            </w:pPr>
          </w:p>
        </w:tc>
      </w:tr>
    </w:tbl>
    <w:p w14:paraId="297DC4F9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p w14:paraId="58FA56CD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6. It’s critical for us to reflect on the importance of social justice in our efforts to forge a more stable, equitable and secure world Identify </w:t>
      </w:r>
      <w:r w:rsidRPr="00123D1A">
        <w:rPr>
          <w:rFonts w:cs="Calibri"/>
          <w:b/>
          <w:bCs/>
          <w:color w:val="000000" w:themeColor="text1"/>
          <w:sz w:val="24"/>
        </w:rPr>
        <w:t xml:space="preserve">four (4) </w:t>
      </w:r>
      <w:r w:rsidRPr="00123D1A">
        <w:rPr>
          <w:rFonts w:cs="Calibri"/>
          <w:color w:val="000000" w:themeColor="text1"/>
          <w:sz w:val="24"/>
        </w:rPr>
        <w:t xml:space="preserve">key areas of social justice applicable to all Australian citizens. 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896"/>
      </w:tblGrid>
      <w:tr w:rsidR="00123D1A" w:rsidRPr="00123D1A" w14:paraId="4D39557B" w14:textId="77777777" w:rsidTr="004D10AF">
        <w:tc>
          <w:tcPr>
            <w:tcW w:w="8896" w:type="dxa"/>
          </w:tcPr>
          <w:p w14:paraId="16E0E837" w14:textId="5EDE2DEA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7957BDD8" w14:textId="77777777" w:rsidTr="004D10AF">
        <w:tc>
          <w:tcPr>
            <w:tcW w:w="8896" w:type="dxa"/>
          </w:tcPr>
          <w:p w14:paraId="2B911ECF" w14:textId="0C944E31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4244EE5F" w14:textId="77777777" w:rsidTr="004D10AF">
        <w:tc>
          <w:tcPr>
            <w:tcW w:w="8896" w:type="dxa"/>
          </w:tcPr>
          <w:p w14:paraId="361AEEB9" w14:textId="30885BA8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77BF4237" w14:textId="77777777" w:rsidTr="004D10AF">
        <w:tc>
          <w:tcPr>
            <w:tcW w:w="8896" w:type="dxa"/>
          </w:tcPr>
          <w:p w14:paraId="69799112" w14:textId="7A311C29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5920A007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p w14:paraId="53A82015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7a. Identify a commonwealth policy associated with </w:t>
      </w:r>
      <w:r w:rsidRPr="00123D1A">
        <w:rPr>
          <w:rFonts w:cs="Calibri"/>
          <w:b/>
          <w:color w:val="000000" w:themeColor="text1"/>
          <w:sz w:val="24"/>
        </w:rPr>
        <w:t>one (1)</w:t>
      </w:r>
      <w:r w:rsidRPr="00123D1A">
        <w:rPr>
          <w:rFonts w:cs="Calibri"/>
          <w:color w:val="000000" w:themeColor="text1"/>
          <w:sz w:val="24"/>
        </w:rPr>
        <w:t xml:space="preserve"> of the social justice areas you have identified in Question 6 and give details as to why it is one of the key social justice factors for all Australians.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6"/>
        <w:gridCol w:w="4450"/>
      </w:tblGrid>
      <w:tr w:rsidR="00123D1A" w:rsidRPr="00123D1A" w14:paraId="03776111" w14:textId="77777777" w:rsidTr="004D10AF">
        <w:tc>
          <w:tcPr>
            <w:tcW w:w="4446" w:type="dxa"/>
            <w:shd w:val="clear" w:color="auto" w:fill="D9D9D9" w:themeFill="background1" w:themeFillShade="D9"/>
          </w:tcPr>
          <w:p w14:paraId="73E3A2E9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social justice area</w:t>
            </w:r>
          </w:p>
        </w:tc>
        <w:tc>
          <w:tcPr>
            <w:tcW w:w="4445" w:type="dxa"/>
            <w:shd w:val="clear" w:color="auto" w:fill="D9D9D9" w:themeFill="background1" w:themeFillShade="D9"/>
          </w:tcPr>
          <w:p w14:paraId="7EEDCA50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Why is this a key social factor?</w:t>
            </w:r>
          </w:p>
        </w:tc>
      </w:tr>
      <w:tr w:rsidR="00123D1A" w:rsidRPr="00123D1A" w14:paraId="1C6926B0" w14:textId="77777777" w:rsidTr="004D10AF">
        <w:tc>
          <w:tcPr>
            <w:tcW w:w="4446" w:type="dxa"/>
          </w:tcPr>
          <w:p w14:paraId="15D38259" w14:textId="7A98EB6F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4445" w:type="dxa"/>
          </w:tcPr>
          <w:p w14:paraId="6E3C5A82" w14:textId="34F3733E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114713F5" w14:textId="77777777" w:rsidTr="004D10AF">
        <w:tc>
          <w:tcPr>
            <w:tcW w:w="8896" w:type="dxa"/>
            <w:gridSpan w:val="2"/>
          </w:tcPr>
          <w:p w14:paraId="08FDF25A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>Question 7a Source/s:</w:t>
            </w:r>
          </w:p>
        </w:tc>
      </w:tr>
    </w:tbl>
    <w:p w14:paraId="6ED54663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p w14:paraId="06FA4080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7b. Give a summary of how this policy you have identified in Question 7a., supports (or does not support) Aboriginal and/ or Torres Strait Islander self-determination. </w:t>
      </w:r>
      <w:r w:rsidRPr="00123D1A">
        <w:rPr>
          <w:rFonts w:cs="Calibri"/>
          <w:b/>
          <w:color w:val="000000" w:themeColor="text1"/>
          <w:sz w:val="24"/>
        </w:rPr>
        <w:t>(50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123D1A" w:rsidRPr="00123D1A" w14:paraId="68C2AA20" w14:textId="77777777" w:rsidTr="004D10AF">
        <w:tc>
          <w:tcPr>
            <w:tcW w:w="8896" w:type="dxa"/>
          </w:tcPr>
          <w:p w14:paraId="6CB4A249" w14:textId="578D0054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0F058524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p w14:paraId="61D15EB0" w14:textId="77777777" w:rsidR="00123D1A" w:rsidRPr="00123D1A" w:rsidRDefault="00123D1A" w:rsidP="00123D1A">
      <w:pPr>
        <w:keepNext/>
        <w:keepLines/>
        <w:snapToGrid w:val="0"/>
        <w:rPr>
          <w:rFonts w:cs="Calibri"/>
          <w:b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8. Describe the purpose and the effectiveness of Aboriginal and/or Torres Strait Islander community control of organisations. </w:t>
      </w:r>
      <w:r w:rsidRPr="00123D1A">
        <w:rPr>
          <w:rFonts w:cs="Calibri"/>
          <w:b/>
          <w:color w:val="000000" w:themeColor="text1"/>
          <w:sz w:val="24"/>
        </w:rPr>
        <w:t>(40-50 words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058"/>
      </w:tblGrid>
      <w:tr w:rsidR="00123D1A" w:rsidRPr="00123D1A" w14:paraId="238BCDF9" w14:textId="77777777" w:rsidTr="004D10AF">
        <w:tc>
          <w:tcPr>
            <w:tcW w:w="1838" w:type="dxa"/>
            <w:shd w:val="clear" w:color="auto" w:fill="D9D9D9" w:themeFill="background1" w:themeFillShade="D9"/>
          </w:tcPr>
          <w:p w14:paraId="382A7103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lastRenderedPageBreak/>
              <w:t>Purpose</w:t>
            </w:r>
          </w:p>
        </w:tc>
        <w:tc>
          <w:tcPr>
            <w:tcW w:w="7053" w:type="dxa"/>
          </w:tcPr>
          <w:p w14:paraId="4F3E4938" w14:textId="57526BDC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</w:p>
        </w:tc>
      </w:tr>
      <w:tr w:rsidR="00123D1A" w:rsidRPr="00123D1A" w14:paraId="00CFB636" w14:textId="77777777" w:rsidTr="004D10AF">
        <w:tc>
          <w:tcPr>
            <w:tcW w:w="1838" w:type="dxa"/>
            <w:shd w:val="clear" w:color="auto" w:fill="D9D9D9" w:themeFill="background1" w:themeFillShade="D9"/>
          </w:tcPr>
          <w:p w14:paraId="4569A120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>Effectiveness</w:t>
            </w:r>
          </w:p>
        </w:tc>
        <w:tc>
          <w:tcPr>
            <w:tcW w:w="7053" w:type="dxa"/>
          </w:tcPr>
          <w:p w14:paraId="270EE0B8" w14:textId="1000AC7E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color w:val="000000" w:themeColor="text1"/>
                <w:sz w:val="24"/>
              </w:rPr>
            </w:pPr>
          </w:p>
        </w:tc>
      </w:tr>
      <w:tr w:rsidR="00123D1A" w:rsidRPr="00123D1A" w14:paraId="4C4E453F" w14:textId="77777777" w:rsidTr="004D10AF">
        <w:tc>
          <w:tcPr>
            <w:tcW w:w="8896" w:type="dxa"/>
            <w:gridSpan w:val="2"/>
          </w:tcPr>
          <w:p w14:paraId="3B8DDC6E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>Question 8 Source/s:</w:t>
            </w:r>
          </w:p>
        </w:tc>
      </w:tr>
    </w:tbl>
    <w:p w14:paraId="71C36CA8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p w14:paraId="712C6303" w14:textId="77777777" w:rsidR="00123D1A" w:rsidRPr="00123D1A" w:rsidRDefault="00123D1A" w:rsidP="00123D1A">
      <w:pPr>
        <w:keepNext/>
        <w:keepLines/>
        <w:snapToGrid w:val="0"/>
        <w:outlineLvl w:val="0"/>
        <w:rPr>
          <w:rFonts w:cs="Calibri"/>
          <w:b/>
          <w:bCs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9a. The Australian Human Rights Commission declares self-determination can mean different things to different groups of people. Give a definition of self-determination as defined in policy discussions.  </w:t>
      </w:r>
      <w:r w:rsidRPr="00123D1A">
        <w:rPr>
          <w:rFonts w:cs="Calibri"/>
          <w:b/>
          <w:bCs/>
          <w:color w:val="000000" w:themeColor="text1"/>
          <w:sz w:val="24"/>
        </w:rPr>
        <w:t>(100-150 words)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8891"/>
      </w:tblGrid>
      <w:tr w:rsidR="00123D1A" w:rsidRPr="00123D1A" w14:paraId="118DF2F3" w14:textId="77777777" w:rsidTr="004D10AF">
        <w:tc>
          <w:tcPr>
            <w:tcW w:w="8891" w:type="dxa"/>
          </w:tcPr>
          <w:p w14:paraId="38FB08D0" w14:textId="04E621E3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69BC99A7" w14:textId="77777777" w:rsidTr="004D10AF">
        <w:tc>
          <w:tcPr>
            <w:tcW w:w="8891" w:type="dxa"/>
          </w:tcPr>
          <w:p w14:paraId="0DAE1086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>Question 9a Source/s:</w:t>
            </w:r>
          </w:p>
        </w:tc>
      </w:tr>
    </w:tbl>
    <w:p w14:paraId="035F859F" w14:textId="77777777" w:rsidR="00123D1A" w:rsidRPr="00123D1A" w:rsidRDefault="00123D1A" w:rsidP="00123D1A">
      <w:pPr>
        <w:keepNext/>
        <w:keepLines/>
        <w:tabs>
          <w:tab w:val="left" w:pos="5827"/>
        </w:tabs>
        <w:snapToGrid w:val="0"/>
        <w:outlineLvl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ab/>
      </w:r>
    </w:p>
    <w:p w14:paraId="0295D219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9b. What does self-determination mean to you?  </w:t>
      </w:r>
      <w:r w:rsidRPr="00123D1A">
        <w:rPr>
          <w:rFonts w:cs="Calibri"/>
          <w:b/>
          <w:bCs/>
          <w:color w:val="000000" w:themeColor="text1"/>
          <w:sz w:val="24"/>
        </w:rPr>
        <w:t>(50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123D1A" w:rsidRPr="00123D1A" w14:paraId="48B7DF8A" w14:textId="77777777" w:rsidTr="004D10AF">
        <w:tc>
          <w:tcPr>
            <w:tcW w:w="8896" w:type="dxa"/>
          </w:tcPr>
          <w:p w14:paraId="7BDF832A" w14:textId="0BAEB93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51077F95" w14:textId="77777777" w:rsidR="00123D1A" w:rsidRPr="00123D1A" w:rsidRDefault="00123D1A" w:rsidP="00123D1A">
      <w:pPr>
        <w:keepNext/>
        <w:keepLines/>
        <w:tabs>
          <w:tab w:val="left" w:pos="5827"/>
        </w:tabs>
        <w:snapToGrid w:val="0"/>
        <w:outlineLvl w:val="0"/>
        <w:rPr>
          <w:rFonts w:cs="Calibri"/>
          <w:color w:val="000000" w:themeColor="text1"/>
          <w:sz w:val="24"/>
        </w:rPr>
      </w:pPr>
    </w:p>
    <w:p w14:paraId="27B657CA" w14:textId="77777777" w:rsidR="00123D1A" w:rsidRPr="00123D1A" w:rsidRDefault="00123D1A" w:rsidP="00123D1A">
      <w:pPr>
        <w:keepNext/>
        <w:keepLines/>
        <w:snapToGrid w:val="0"/>
        <w:outlineLvl w:val="0"/>
        <w:rPr>
          <w:rFonts w:cs="Calibri"/>
          <w:b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9c. Identify </w:t>
      </w:r>
      <w:r w:rsidRPr="00123D1A">
        <w:rPr>
          <w:rFonts w:cs="Calibri"/>
          <w:b/>
          <w:color w:val="000000" w:themeColor="text1"/>
          <w:sz w:val="24"/>
        </w:rPr>
        <w:t>one (1)</w:t>
      </w:r>
      <w:r w:rsidRPr="00123D1A">
        <w:rPr>
          <w:rFonts w:cs="Calibri"/>
          <w:color w:val="000000" w:themeColor="text1"/>
          <w:sz w:val="24"/>
        </w:rPr>
        <w:t xml:space="preserve"> self-determination milestone event for each decade (from 1930’s to 2020’s) as evidence of progress towards self-determination for Australia’s Indigenous peoples. </w:t>
      </w:r>
    </w:p>
    <w:tbl>
      <w:tblPr>
        <w:tblStyle w:val="TableGrid"/>
        <w:tblW w:w="0" w:type="auto"/>
        <w:tblInd w:w="-5" w:type="dxa"/>
        <w:tblLayout w:type="fixed"/>
        <w:tblLook w:val="06A0" w:firstRow="1" w:lastRow="0" w:firstColumn="1" w:lastColumn="0" w:noHBand="1" w:noVBand="1"/>
      </w:tblPr>
      <w:tblGrid>
        <w:gridCol w:w="1095"/>
        <w:gridCol w:w="7806"/>
      </w:tblGrid>
      <w:tr w:rsidR="00123D1A" w:rsidRPr="00123D1A" w14:paraId="148712E6" w14:textId="77777777" w:rsidTr="004D10AF">
        <w:trPr>
          <w:trHeight w:val="300"/>
        </w:trPr>
        <w:tc>
          <w:tcPr>
            <w:tcW w:w="1095" w:type="dxa"/>
            <w:shd w:val="clear" w:color="auto" w:fill="F2F2F2" w:themeFill="background1" w:themeFillShade="F2"/>
            <w:vAlign w:val="center"/>
          </w:tcPr>
          <w:p w14:paraId="1952A000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jc w:val="center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Decade</w:t>
            </w:r>
          </w:p>
        </w:tc>
        <w:tc>
          <w:tcPr>
            <w:tcW w:w="7801" w:type="dxa"/>
            <w:shd w:val="clear" w:color="auto" w:fill="F2F2F2" w:themeFill="background1" w:themeFillShade="F2"/>
            <w:vAlign w:val="center"/>
          </w:tcPr>
          <w:p w14:paraId="11D0DBA5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jc w:val="center"/>
              <w:outlineLvl w:val="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Self-determination</w:t>
            </w:r>
            <w:r w:rsidRPr="00123D1A">
              <w:rPr>
                <w:rFonts w:cs="Calibri"/>
                <w:color w:val="000000" w:themeColor="text1"/>
                <w:sz w:val="24"/>
              </w:rPr>
              <w:t xml:space="preserve"> </w:t>
            </w: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 xml:space="preserve">Milestone </w:t>
            </w:r>
            <w:r w:rsidRPr="00123D1A">
              <w:rPr>
                <w:rFonts w:cs="Calibri"/>
                <w:b/>
                <w:color w:val="000000" w:themeColor="text1"/>
                <w:sz w:val="24"/>
              </w:rPr>
              <w:t>(30 words each)</w:t>
            </w:r>
          </w:p>
        </w:tc>
      </w:tr>
      <w:tr w:rsidR="00123D1A" w:rsidRPr="00123D1A" w14:paraId="4173D1C1" w14:textId="77777777" w:rsidTr="004D10AF">
        <w:trPr>
          <w:trHeight w:val="300"/>
        </w:trPr>
        <w:tc>
          <w:tcPr>
            <w:tcW w:w="1095" w:type="dxa"/>
          </w:tcPr>
          <w:p w14:paraId="1CECBFBF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1930s</w:t>
            </w:r>
          </w:p>
        </w:tc>
        <w:tc>
          <w:tcPr>
            <w:tcW w:w="7801" w:type="dxa"/>
          </w:tcPr>
          <w:p w14:paraId="1FA2BE86" w14:textId="49042BDA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5B53BB9E" w14:textId="77777777" w:rsidTr="004D10AF">
        <w:trPr>
          <w:trHeight w:val="300"/>
        </w:trPr>
        <w:tc>
          <w:tcPr>
            <w:tcW w:w="1095" w:type="dxa"/>
          </w:tcPr>
          <w:p w14:paraId="1342A000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1940s</w:t>
            </w:r>
          </w:p>
        </w:tc>
        <w:tc>
          <w:tcPr>
            <w:tcW w:w="7801" w:type="dxa"/>
          </w:tcPr>
          <w:p w14:paraId="7EFA1710" w14:textId="40131EDD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4A3D7BAF" w14:textId="77777777" w:rsidTr="004D10AF">
        <w:trPr>
          <w:trHeight w:val="300"/>
        </w:trPr>
        <w:tc>
          <w:tcPr>
            <w:tcW w:w="1095" w:type="dxa"/>
          </w:tcPr>
          <w:p w14:paraId="36519183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1950s</w:t>
            </w:r>
          </w:p>
        </w:tc>
        <w:tc>
          <w:tcPr>
            <w:tcW w:w="7801" w:type="dxa"/>
          </w:tcPr>
          <w:p w14:paraId="0AED3CAD" w14:textId="3893E7DE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2A50F12E" w14:textId="77777777" w:rsidTr="004D10AF">
        <w:trPr>
          <w:trHeight w:val="300"/>
        </w:trPr>
        <w:tc>
          <w:tcPr>
            <w:tcW w:w="1095" w:type="dxa"/>
          </w:tcPr>
          <w:p w14:paraId="33BEC350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1960s</w:t>
            </w:r>
          </w:p>
        </w:tc>
        <w:tc>
          <w:tcPr>
            <w:tcW w:w="7801" w:type="dxa"/>
          </w:tcPr>
          <w:p w14:paraId="75752673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</w:tc>
      </w:tr>
      <w:tr w:rsidR="00123D1A" w:rsidRPr="00123D1A" w14:paraId="505CFBC8" w14:textId="77777777" w:rsidTr="004D10AF">
        <w:trPr>
          <w:trHeight w:val="300"/>
        </w:trPr>
        <w:tc>
          <w:tcPr>
            <w:tcW w:w="1095" w:type="dxa"/>
          </w:tcPr>
          <w:p w14:paraId="7E413EA9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1970s</w:t>
            </w:r>
          </w:p>
        </w:tc>
        <w:tc>
          <w:tcPr>
            <w:tcW w:w="7801" w:type="dxa"/>
          </w:tcPr>
          <w:p w14:paraId="5EDFF23D" w14:textId="1D32F27D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19B8BEFB" w14:textId="77777777" w:rsidTr="004D10AF">
        <w:trPr>
          <w:trHeight w:val="300"/>
        </w:trPr>
        <w:tc>
          <w:tcPr>
            <w:tcW w:w="1095" w:type="dxa"/>
          </w:tcPr>
          <w:p w14:paraId="1A33F788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1980s</w:t>
            </w:r>
          </w:p>
        </w:tc>
        <w:tc>
          <w:tcPr>
            <w:tcW w:w="7801" w:type="dxa"/>
          </w:tcPr>
          <w:p w14:paraId="0E84DA56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</w:tc>
      </w:tr>
      <w:tr w:rsidR="00123D1A" w:rsidRPr="00123D1A" w14:paraId="02553FF8" w14:textId="77777777" w:rsidTr="004D10AF">
        <w:trPr>
          <w:trHeight w:val="300"/>
        </w:trPr>
        <w:tc>
          <w:tcPr>
            <w:tcW w:w="1095" w:type="dxa"/>
          </w:tcPr>
          <w:p w14:paraId="5F8368D4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1990s</w:t>
            </w:r>
          </w:p>
        </w:tc>
        <w:tc>
          <w:tcPr>
            <w:tcW w:w="7801" w:type="dxa"/>
          </w:tcPr>
          <w:p w14:paraId="63F9D460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</w:tc>
      </w:tr>
      <w:tr w:rsidR="00123D1A" w:rsidRPr="00123D1A" w14:paraId="7FA3A1CA" w14:textId="77777777" w:rsidTr="004D10AF">
        <w:trPr>
          <w:trHeight w:val="300"/>
        </w:trPr>
        <w:tc>
          <w:tcPr>
            <w:tcW w:w="1095" w:type="dxa"/>
          </w:tcPr>
          <w:p w14:paraId="1B83BF73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2000-09</w:t>
            </w:r>
          </w:p>
        </w:tc>
        <w:tc>
          <w:tcPr>
            <w:tcW w:w="7801" w:type="dxa"/>
          </w:tcPr>
          <w:p w14:paraId="3081D3B5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</w:tc>
      </w:tr>
      <w:tr w:rsidR="00123D1A" w:rsidRPr="00123D1A" w14:paraId="7C45C0F6" w14:textId="77777777" w:rsidTr="004D10AF">
        <w:trPr>
          <w:trHeight w:val="300"/>
        </w:trPr>
        <w:tc>
          <w:tcPr>
            <w:tcW w:w="1095" w:type="dxa"/>
          </w:tcPr>
          <w:p w14:paraId="4382B6D2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2010-19</w:t>
            </w:r>
          </w:p>
        </w:tc>
        <w:tc>
          <w:tcPr>
            <w:tcW w:w="7801" w:type="dxa"/>
          </w:tcPr>
          <w:p w14:paraId="36B29688" w14:textId="468D59C9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2A35F3E6" w14:textId="77777777" w:rsidTr="004D10AF">
        <w:trPr>
          <w:trHeight w:val="300"/>
        </w:trPr>
        <w:tc>
          <w:tcPr>
            <w:tcW w:w="1095" w:type="dxa"/>
          </w:tcPr>
          <w:p w14:paraId="1B088A3E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2020s</w:t>
            </w:r>
          </w:p>
        </w:tc>
        <w:tc>
          <w:tcPr>
            <w:tcW w:w="7801" w:type="dxa"/>
          </w:tcPr>
          <w:p w14:paraId="6B25F507" w14:textId="37BA4C96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</w:tc>
      </w:tr>
      <w:tr w:rsidR="00123D1A" w:rsidRPr="00123D1A" w14:paraId="420D664D" w14:textId="77777777" w:rsidTr="004D10AF">
        <w:tblPrEx>
          <w:tblLook w:val="04A0" w:firstRow="1" w:lastRow="0" w:firstColumn="1" w:lastColumn="0" w:noHBand="0" w:noVBand="1"/>
        </w:tblPrEx>
        <w:tc>
          <w:tcPr>
            <w:tcW w:w="8901" w:type="dxa"/>
            <w:gridSpan w:val="2"/>
          </w:tcPr>
          <w:p w14:paraId="72DA76D3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>Question 9c Source/s:</w:t>
            </w:r>
          </w:p>
        </w:tc>
      </w:tr>
    </w:tbl>
    <w:p w14:paraId="171A764F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p w14:paraId="6D398279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9d. Choose </w:t>
      </w:r>
      <w:r w:rsidRPr="00123D1A">
        <w:rPr>
          <w:rFonts w:cs="Calibri"/>
          <w:b/>
          <w:bCs/>
          <w:color w:val="000000" w:themeColor="text1"/>
          <w:sz w:val="24"/>
        </w:rPr>
        <w:t>one (1)</w:t>
      </w:r>
      <w:r w:rsidRPr="00123D1A">
        <w:rPr>
          <w:rFonts w:cs="Calibri"/>
          <w:color w:val="000000" w:themeColor="text1"/>
          <w:sz w:val="24"/>
        </w:rPr>
        <w:t xml:space="preserve"> milestone from your list above and describe what this has achieved for Australian Indigenous self-determination. </w:t>
      </w:r>
      <w:r w:rsidRPr="00123D1A">
        <w:rPr>
          <w:rFonts w:cs="Calibri"/>
          <w:b/>
          <w:color w:val="000000" w:themeColor="text1"/>
          <w:sz w:val="24"/>
        </w:rPr>
        <w:t>(50 words)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8891"/>
      </w:tblGrid>
      <w:tr w:rsidR="00123D1A" w:rsidRPr="00123D1A" w14:paraId="46EEC0E7" w14:textId="77777777" w:rsidTr="004D10AF">
        <w:tc>
          <w:tcPr>
            <w:tcW w:w="8891" w:type="dxa"/>
          </w:tcPr>
          <w:p w14:paraId="524F4AA0" w14:textId="60EED15F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3E0A2AD8" w14:textId="77777777" w:rsidTr="004D10AF">
        <w:tc>
          <w:tcPr>
            <w:tcW w:w="8891" w:type="dxa"/>
          </w:tcPr>
          <w:p w14:paraId="506B4385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>Question 9d Source/s:</w:t>
            </w:r>
          </w:p>
        </w:tc>
      </w:tr>
    </w:tbl>
    <w:p w14:paraId="271A7F08" w14:textId="77777777" w:rsidR="00123D1A" w:rsidRPr="00123D1A" w:rsidRDefault="00123D1A" w:rsidP="00123D1A">
      <w:pPr>
        <w:keepNext/>
        <w:keepLines/>
        <w:snapToGrid w:val="0"/>
        <w:rPr>
          <w:rFonts w:cs="Calibri"/>
          <w:b/>
          <w:bCs/>
          <w:color w:val="000000" w:themeColor="text1"/>
          <w:sz w:val="24"/>
        </w:rPr>
      </w:pPr>
    </w:p>
    <w:p w14:paraId="3E881239" w14:textId="77777777" w:rsidR="00123D1A" w:rsidRPr="00123D1A" w:rsidRDefault="00123D1A" w:rsidP="00123D1A">
      <w:pPr>
        <w:keepNext/>
        <w:keepLines/>
        <w:snapToGrid w:val="0"/>
        <w:outlineLvl w:val="0"/>
        <w:rPr>
          <w:rFonts w:cs="Calibri"/>
          <w:b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10. Explain the importance of land rights in self-determination and how this relates to the maintenance of Aboriginal and Torres Strait Islander culture. </w:t>
      </w:r>
      <w:r w:rsidRPr="00123D1A">
        <w:rPr>
          <w:rFonts w:cs="Calibri"/>
          <w:b/>
          <w:color w:val="000000" w:themeColor="text1"/>
          <w:sz w:val="24"/>
        </w:rPr>
        <w:t>(100 words)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8891"/>
      </w:tblGrid>
      <w:tr w:rsidR="00123D1A" w:rsidRPr="00123D1A" w14:paraId="2F1CF271" w14:textId="77777777" w:rsidTr="004D10AF">
        <w:tc>
          <w:tcPr>
            <w:tcW w:w="8891" w:type="dxa"/>
          </w:tcPr>
          <w:p w14:paraId="1C2413EB" w14:textId="44E31748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49EF73B1" w14:textId="77777777" w:rsidTr="004D10AF">
        <w:tc>
          <w:tcPr>
            <w:tcW w:w="8891" w:type="dxa"/>
          </w:tcPr>
          <w:p w14:paraId="048DAB40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>Question 10 Source/s:</w:t>
            </w:r>
          </w:p>
        </w:tc>
      </w:tr>
    </w:tbl>
    <w:p w14:paraId="0236250C" w14:textId="77777777" w:rsidR="00123D1A" w:rsidRPr="00123D1A" w:rsidRDefault="00123D1A" w:rsidP="00123D1A">
      <w:pPr>
        <w:keepNext/>
        <w:keepLines/>
        <w:snapToGrid w:val="0"/>
        <w:rPr>
          <w:rFonts w:cs="Calibri"/>
          <w:color w:val="000000" w:themeColor="text1"/>
          <w:sz w:val="24"/>
        </w:rPr>
      </w:pPr>
    </w:p>
    <w:p w14:paraId="7237E55E" w14:textId="77777777" w:rsidR="00123D1A" w:rsidRPr="00123D1A" w:rsidRDefault="00123D1A" w:rsidP="00123D1A">
      <w:pPr>
        <w:keepNext/>
        <w:keepLines/>
        <w:snapToGrid w:val="0"/>
        <w:outlineLvl w:val="0"/>
        <w:rPr>
          <w:rFonts w:cs="Calibri"/>
          <w:b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 xml:space="preserve">11. Provide a comparison of the government’s and Aboriginal and Torres Strait Islander peoples’ concepts of land and sea rights.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6"/>
        <w:gridCol w:w="4450"/>
      </w:tblGrid>
      <w:tr w:rsidR="00123D1A" w:rsidRPr="00123D1A" w14:paraId="58A4A90D" w14:textId="77777777" w:rsidTr="004D10AF">
        <w:tc>
          <w:tcPr>
            <w:tcW w:w="4446" w:type="dxa"/>
            <w:shd w:val="clear" w:color="auto" w:fill="F2F2F2" w:themeFill="background1" w:themeFillShade="F2"/>
          </w:tcPr>
          <w:p w14:paraId="65674734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jc w:val="center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>Government’s concept of land and sea rights (50-100 words)</w:t>
            </w:r>
          </w:p>
        </w:tc>
        <w:tc>
          <w:tcPr>
            <w:tcW w:w="4445" w:type="dxa"/>
            <w:shd w:val="clear" w:color="auto" w:fill="F2F2F2" w:themeFill="background1" w:themeFillShade="F2"/>
          </w:tcPr>
          <w:p w14:paraId="462370A1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jc w:val="center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 xml:space="preserve">Aboriginal </w:t>
            </w: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>and Torres Strait Islander</w:t>
            </w:r>
            <w:r w:rsidRPr="00123D1A">
              <w:rPr>
                <w:rFonts w:cs="Calibri"/>
                <w:color w:val="000000" w:themeColor="text1"/>
                <w:sz w:val="24"/>
              </w:rPr>
              <w:t xml:space="preserve"> </w:t>
            </w:r>
            <w:r w:rsidRPr="00123D1A">
              <w:rPr>
                <w:rFonts w:cs="Calibri"/>
                <w:b/>
                <w:color w:val="000000" w:themeColor="text1"/>
                <w:sz w:val="24"/>
              </w:rPr>
              <w:t>peoples’ concept of land and sea rights (50-100 words)</w:t>
            </w:r>
          </w:p>
        </w:tc>
      </w:tr>
      <w:tr w:rsidR="00123D1A" w:rsidRPr="00123D1A" w14:paraId="2530E35D" w14:textId="77777777" w:rsidTr="004D10AF">
        <w:tc>
          <w:tcPr>
            <w:tcW w:w="4446" w:type="dxa"/>
          </w:tcPr>
          <w:p w14:paraId="66DD44AF" w14:textId="5CDBA774" w:rsidR="00123D1A" w:rsidRPr="00123D1A" w:rsidRDefault="00123D1A" w:rsidP="00123D1A">
            <w:pPr>
              <w:keepNext/>
              <w:keepLines/>
              <w:snapToGrid w:val="0"/>
              <w:spacing w:before="120" w:after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</w:p>
        </w:tc>
        <w:tc>
          <w:tcPr>
            <w:tcW w:w="4445" w:type="dxa"/>
          </w:tcPr>
          <w:p w14:paraId="231CDC01" w14:textId="570102F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11F7969B" w14:textId="77777777" w:rsidTr="004D10AF">
        <w:tc>
          <w:tcPr>
            <w:tcW w:w="8896" w:type="dxa"/>
            <w:gridSpan w:val="2"/>
          </w:tcPr>
          <w:p w14:paraId="5F8F27D2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>Question 11 Source/s:</w:t>
            </w:r>
          </w:p>
        </w:tc>
      </w:tr>
    </w:tbl>
    <w:p w14:paraId="625980B0" w14:textId="77777777" w:rsidR="00123D1A" w:rsidRPr="00123D1A" w:rsidRDefault="00123D1A" w:rsidP="00123D1A">
      <w:pPr>
        <w:keepNext/>
        <w:keepLines/>
        <w:snapToGrid w:val="0"/>
        <w:rPr>
          <w:rFonts w:cs="Calibri"/>
          <w:b/>
          <w:bCs/>
          <w:color w:val="000000" w:themeColor="text1"/>
          <w:sz w:val="24"/>
        </w:rPr>
      </w:pPr>
    </w:p>
    <w:p w14:paraId="1EAACB9D" w14:textId="77777777" w:rsidR="00123D1A" w:rsidRPr="00123D1A" w:rsidRDefault="00123D1A" w:rsidP="00123D1A">
      <w:pPr>
        <w:keepNext/>
        <w:keepLines/>
        <w:snapToGrid w:val="0"/>
        <w:outlineLvl w:val="0"/>
        <w:rPr>
          <w:rFonts w:cs="Calibri"/>
          <w:b/>
          <w:color w:val="000000" w:themeColor="text1"/>
          <w:sz w:val="24"/>
        </w:rPr>
      </w:pPr>
      <w:r w:rsidRPr="00123D1A">
        <w:rPr>
          <w:rFonts w:cs="Calibri"/>
          <w:color w:val="000000" w:themeColor="text1"/>
          <w:sz w:val="24"/>
        </w:rPr>
        <w:t>12. Native Title and Land Rights are not the same thing. Complete the following table to identify the differences between Native Title and Land Rights.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3"/>
        <w:gridCol w:w="2963"/>
        <w:gridCol w:w="2970"/>
      </w:tblGrid>
      <w:tr w:rsidR="00123D1A" w:rsidRPr="00123D1A" w14:paraId="485D4522" w14:textId="77777777" w:rsidTr="004D10AF">
        <w:tc>
          <w:tcPr>
            <w:tcW w:w="2963" w:type="dxa"/>
            <w:shd w:val="clear" w:color="auto" w:fill="F2F2F2" w:themeFill="background1" w:themeFillShade="F2"/>
          </w:tcPr>
          <w:p w14:paraId="1951FA30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lastRenderedPageBreak/>
              <w:t>Aspects of the legislation</w:t>
            </w:r>
          </w:p>
        </w:tc>
        <w:tc>
          <w:tcPr>
            <w:tcW w:w="2963" w:type="dxa"/>
            <w:shd w:val="clear" w:color="auto" w:fill="F2F2F2" w:themeFill="background1" w:themeFillShade="F2"/>
          </w:tcPr>
          <w:p w14:paraId="78F7C718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 xml:space="preserve">Native Title 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549DE4BF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 xml:space="preserve">Land Rights </w:t>
            </w:r>
          </w:p>
        </w:tc>
      </w:tr>
      <w:tr w:rsidR="00123D1A" w:rsidRPr="00123D1A" w14:paraId="50CF7578" w14:textId="77777777" w:rsidTr="004D10AF">
        <w:tc>
          <w:tcPr>
            <w:tcW w:w="2963" w:type="dxa"/>
          </w:tcPr>
          <w:p w14:paraId="3D3209B6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>Definition (30-50 words)</w:t>
            </w:r>
          </w:p>
        </w:tc>
        <w:tc>
          <w:tcPr>
            <w:tcW w:w="2963" w:type="dxa"/>
          </w:tcPr>
          <w:p w14:paraId="1EF137D6" w14:textId="1F630954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2965" w:type="dxa"/>
          </w:tcPr>
          <w:p w14:paraId="760FA23A" w14:textId="71B3F24B" w:rsidR="00123D1A" w:rsidRPr="00123D1A" w:rsidRDefault="00123D1A" w:rsidP="00123D1A">
            <w:pPr>
              <w:pStyle w:val="NormalWeb"/>
              <w:keepNext/>
              <w:keepLines/>
              <w:shd w:val="clear" w:color="auto" w:fill="FFFFFF"/>
              <w:snapToGrid w:val="0"/>
              <w:spacing w:before="120" w:beforeAutospacing="0" w:after="120" w:afterAutospacing="0"/>
              <w:jc w:val="left"/>
              <w:rPr>
                <w:rFonts w:eastAsia="Calibri" w:cs="Calibri"/>
                <w:color w:val="000000" w:themeColor="text1"/>
                <w:sz w:val="24"/>
                <w:lang w:val="en-AU" w:eastAsia="en-AU"/>
              </w:rPr>
            </w:pPr>
          </w:p>
        </w:tc>
      </w:tr>
      <w:tr w:rsidR="00123D1A" w:rsidRPr="00123D1A" w14:paraId="3B201EE8" w14:textId="77777777" w:rsidTr="004D10AF">
        <w:tc>
          <w:tcPr>
            <w:tcW w:w="2963" w:type="dxa"/>
          </w:tcPr>
          <w:p w14:paraId="41DA53BC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>How applications are processed through (30-50 words)</w:t>
            </w:r>
          </w:p>
        </w:tc>
        <w:tc>
          <w:tcPr>
            <w:tcW w:w="2963" w:type="dxa"/>
          </w:tcPr>
          <w:p w14:paraId="61FC78F6" w14:textId="320C04FE" w:rsidR="00123D1A" w:rsidRPr="00123D1A" w:rsidRDefault="00123D1A" w:rsidP="00123D1A">
            <w:pPr>
              <w:keepNext/>
              <w:keepLines/>
              <w:snapToGrid w:val="0"/>
              <w:spacing w:before="120" w:after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</w:p>
        </w:tc>
        <w:tc>
          <w:tcPr>
            <w:tcW w:w="2965" w:type="dxa"/>
          </w:tcPr>
          <w:p w14:paraId="2DB95C8B" w14:textId="3569AC84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6A35BA6A" w14:textId="77777777" w:rsidTr="004D10AF">
        <w:tc>
          <w:tcPr>
            <w:tcW w:w="2963" w:type="dxa"/>
          </w:tcPr>
          <w:p w14:paraId="5A4E7F06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color w:val="000000" w:themeColor="text1"/>
                <w:sz w:val="24"/>
              </w:rPr>
              <w:t>Rights that this legislation recognises</w:t>
            </w:r>
            <w:r w:rsidRPr="00123D1A">
              <w:rPr>
                <w:rFonts w:cs="Calibri"/>
                <w:color w:val="000000" w:themeColor="text1"/>
                <w:sz w:val="24"/>
              </w:rPr>
              <w:t xml:space="preserve"> </w:t>
            </w:r>
            <w:r w:rsidRPr="00123D1A">
              <w:rPr>
                <w:rFonts w:cs="Calibri"/>
                <w:b/>
                <w:color w:val="000000" w:themeColor="text1"/>
                <w:sz w:val="24"/>
              </w:rPr>
              <w:t>(30-50 words)</w:t>
            </w:r>
          </w:p>
        </w:tc>
        <w:tc>
          <w:tcPr>
            <w:tcW w:w="2963" w:type="dxa"/>
          </w:tcPr>
          <w:p w14:paraId="106BF3BB" w14:textId="2FC0E674" w:rsidR="00123D1A" w:rsidRPr="00123D1A" w:rsidRDefault="00123D1A" w:rsidP="00123D1A">
            <w:pPr>
              <w:keepNext/>
              <w:keepLines/>
              <w:snapToGrid w:val="0"/>
              <w:spacing w:before="120" w:after="120"/>
              <w:outlineLvl w:val="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2965" w:type="dxa"/>
          </w:tcPr>
          <w:p w14:paraId="18720BA7" w14:textId="1228513A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123D1A" w:rsidRPr="00123D1A" w14:paraId="45E27F5A" w14:textId="77777777" w:rsidTr="004D10AF">
        <w:tc>
          <w:tcPr>
            <w:tcW w:w="2963" w:type="dxa"/>
          </w:tcPr>
          <w:p w14:paraId="2A3D6FEB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outlineLvl w:val="0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123D1A">
              <w:rPr>
                <w:rFonts w:cs="Calibri"/>
                <w:b/>
                <w:bCs/>
                <w:color w:val="000000" w:themeColor="text1"/>
                <w:sz w:val="24"/>
              </w:rPr>
              <w:t xml:space="preserve">Identify two (2) issues or limitations with each type of legislation. </w:t>
            </w:r>
            <w:r w:rsidRPr="00123D1A">
              <w:rPr>
                <w:rFonts w:cs="Calibri"/>
                <w:b/>
                <w:color w:val="000000" w:themeColor="text1"/>
                <w:sz w:val="24"/>
              </w:rPr>
              <w:t>(30-50 words)</w:t>
            </w:r>
          </w:p>
        </w:tc>
        <w:tc>
          <w:tcPr>
            <w:tcW w:w="2963" w:type="dxa"/>
          </w:tcPr>
          <w:p w14:paraId="2FFFF9AB" w14:textId="1655B574" w:rsidR="00123D1A" w:rsidRPr="00123D1A" w:rsidRDefault="00123D1A" w:rsidP="00123D1A">
            <w:pPr>
              <w:keepNext/>
              <w:keepLines/>
              <w:snapToGrid w:val="0"/>
              <w:spacing w:before="120" w:after="120"/>
              <w:outlineLvl w:val="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2965" w:type="dxa"/>
          </w:tcPr>
          <w:p w14:paraId="1EDAAB18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</w:tc>
      </w:tr>
      <w:tr w:rsidR="00123D1A" w:rsidRPr="00123D1A" w14:paraId="3209E5B9" w14:textId="77777777" w:rsidTr="004D10AF">
        <w:tc>
          <w:tcPr>
            <w:tcW w:w="8896" w:type="dxa"/>
            <w:gridSpan w:val="3"/>
          </w:tcPr>
          <w:p w14:paraId="1D3C6C0D" w14:textId="77777777" w:rsidR="00123D1A" w:rsidRPr="00123D1A" w:rsidRDefault="00123D1A" w:rsidP="00123D1A">
            <w:pPr>
              <w:keepNext/>
              <w:keepLines/>
              <w:snapToGrid w:val="0"/>
              <w:spacing w:before="120" w:after="120"/>
              <w:rPr>
                <w:rFonts w:cs="Calibri"/>
                <w:color w:val="000000" w:themeColor="text1"/>
                <w:sz w:val="24"/>
              </w:rPr>
            </w:pPr>
            <w:r w:rsidRPr="00123D1A">
              <w:rPr>
                <w:rFonts w:cs="Calibri"/>
                <w:color w:val="000000" w:themeColor="text1"/>
                <w:sz w:val="24"/>
              </w:rPr>
              <w:t>Question 12 Source/s:</w:t>
            </w:r>
          </w:p>
        </w:tc>
      </w:tr>
    </w:tbl>
    <w:p w14:paraId="40BEAA1F" w14:textId="77777777" w:rsidR="009715F8" w:rsidRPr="00123D1A" w:rsidRDefault="009715F8" w:rsidP="00123D1A">
      <w:pPr>
        <w:keepNext/>
        <w:keepLines/>
        <w:snapToGrid w:val="0"/>
        <w:rPr>
          <w:color w:val="000000" w:themeColor="text1"/>
        </w:rPr>
      </w:pPr>
    </w:p>
    <w:sectPr w:rsidR="009715F8" w:rsidRPr="00123D1A" w:rsidSect="00123D1A">
      <w:headerReference w:type="default" r:id="rId7"/>
      <w:footerReference w:type="default" r:id="rId8"/>
      <w:pgSz w:w="11900" w:h="16840"/>
      <w:pgMar w:top="1123" w:right="1440" w:bottom="1440" w:left="1440" w:header="1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A61D8" w14:textId="77777777" w:rsidR="00695A97" w:rsidRDefault="00695A97" w:rsidP="00123D1A">
      <w:pPr>
        <w:spacing w:before="0" w:after="0"/>
      </w:pPr>
      <w:r>
        <w:separator/>
      </w:r>
    </w:p>
  </w:endnote>
  <w:endnote w:type="continuationSeparator" w:id="0">
    <w:p w14:paraId="3A1DB44B" w14:textId="77777777" w:rsidR="00695A97" w:rsidRDefault="00695A97" w:rsidP="00123D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0B93A" w14:textId="7E3DC68F" w:rsidR="00123D1A" w:rsidRDefault="00123D1A" w:rsidP="00123D1A">
    <w:pPr>
      <w:ind w:right="360"/>
    </w:pPr>
    <w:r>
      <w:t>DAAS_M4_</w:t>
    </w:r>
    <w:r w:rsidRPr="00C744A9">
      <w:rPr>
        <w:sz w:val="20"/>
        <w:szCs w:val="20"/>
      </w:rPr>
      <w:t>NAT110260</w:t>
    </w:r>
    <w:r w:rsidRPr="00B4767C">
      <w:rPr>
        <w:sz w:val="20"/>
        <w:szCs w:val="20"/>
      </w:rPr>
      <w:t>08</w:t>
    </w:r>
    <w:r>
      <w:rPr>
        <w:sz w:val="20"/>
        <w:szCs w:val="20"/>
      </w:rPr>
      <w:t>_</w:t>
    </w:r>
    <w:r w:rsidRPr="00C744A9">
      <w:rPr>
        <w:sz w:val="20"/>
        <w:szCs w:val="20"/>
      </w:rPr>
      <w:t>NAT110260</w:t>
    </w:r>
    <w:r w:rsidRPr="00B4767C">
      <w:rPr>
        <w:sz w:val="20"/>
        <w:szCs w:val="20"/>
      </w:rPr>
      <w:t>07</w:t>
    </w:r>
    <w:r>
      <w:rPr>
        <w:sz w:val="20"/>
        <w:szCs w:val="20"/>
      </w:rPr>
      <w:t>_</w:t>
    </w:r>
    <w:r>
      <w:t>Assessment 1_SAQ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7A045" w14:textId="77777777" w:rsidR="00695A97" w:rsidRDefault="00695A97" w:rsidP="00123D1A">
      <w:pPr>
        <w:spacing w:before="0" w:after="0"/>
      </w:pPr>
      <w:r>
        <w:separator/>
      </w:r>
    </w:p>
  </w:footnote>
  <w:footnote w:type="continuationSeparator" w:id="0">
    <w:p w14:paraId="30500217" w14:textId="77777777" w:rsidR="00695A97" w:rsidRDefault="00695A97" w:rsidP="00123D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A2D01" w14:textId="5E03C291" w:rsidR="00123D1A" w:rsidRDefault="00123D1A" w:rsidP="00123D1A">
    <w:pPr>
      <w:jc w:val="center"/>
    </w:pPr>
    <w:r w:rsidRPr="00E2287B">
      <w:rPr>
        <w:noProof/>
        <w:lang w:val="en-US"/>
      </w:rPr>
      <w:drawing>
        <wp:inline distT="0" distB="0" distL="0" distR="0" wp14:anchorId="52618794" wp14:editId="029B2078">
          <wp:extent cx="1466661" cy="492536"/>
          <wp:effectExtent l="0" t="0" r="0" b="3175"/>
          <wp:docPr id="2" name="Picture 2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16B0D">
      <w:rPr>
        <w:rFonts w:eastAsia="Times New Roman"/>
        <w:color w:val="000000"/>
      </w:rPr>
      <w:t>11026NAT</w:t>
    </w:r>
    <w:r w:rsidRPr="00D16B0D">
      <w:t xml:space="preserve"> Diploma of Applied Aboriginal Studies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30BF6"/>
    <w:multiLevelType w:val="hybridMultilevel"/>
    <w:tmpl w:val="FE4408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076B0"/>
    <w:multiLevelType w:val="hybridMultilevel"/>
    <w:tmpl w:val="07628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0C1A26"/>
    <w:multiLevelType w:val="hybridMultilevel"/>
    <w:tmpl w:val="9BE05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02738"/>
    <w:multiLevelType w:val="hybridMultilevel"/>
    <w:tmpl w:val="7DC8D4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1858297">
    <w:abstractNumId w:val="3"/>
  </w:num>
  <w:num w:numId="2" w16cid:durableId="1186016091">
    <w:abstractNumId w:val="0"/>
  </w:num>
  <w:num w:numId="3" w16cid:durableId="1150096672">
    <w:abstractNumId w:val="1"/>
  </w:num>
  <w:num w:numId="4" w16cid:durableId="1170175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1A"/>
    <w:rsid w:val="000764C0"/>
    <w:rsid w:val="00093F21"/>
    <w:rsid w:val="00123D1A"/>
    <w:rsid w:val="001D5C1F"/>
    <w:rsid w:val="001E1ACE"/>
    <w:rsid w:val="002306E4"/>
    <w:rsid w:val="002C3144"/>
    <w:rsid w:val="002E1B41"/>
    <w:rsid w:val="00394115"/>
    <w:rsid w:val="003A7958"/>
    <w:rsid w:val="0045287A"/>
    <w:rsid w:val="005D77E6"/>
    <w:rsid w:val="00600EBF"/>
    <w:rsid w:val="006161E3"/>
    <w:rsid w:val="00695A97"/>
    <w:rsid w:val="007052AE"/>
    <w:rsid w:val="007357F9"/>
    <w:rsid w:val="00737079"/>
    <w:rsid w:val="007525F7"/>
    <w:rsid w:val="00835111"/>
    <w:rsid w:val="00914A9A"/>
    <w:rsid w:val="009715F8"/>
    <w:rsid w:val="00A2197F"/>
    <w:rsid w:val="00A3295C"/>
    <w:rsid w:val="00A83E84"/>
    <w:rsid w:val="00A97767"/>
    <w:rsid w:val="00B01FEF"/>
    <w:rsid w:val="00C3125E"/>
    <w:rsid w:val="00C95DEF"/>
    <w:rsid w:val="00DE5FA6"/>
    <w:rsid w:val="00E63EFA"/>
    <w:rsid w:val="00F5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FA0C6"/>
  <w15:chartTrackingRefBased/>
  <w15:docId w15:val="{5E278E0B-47CD-A04B-A777-D904E609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u w:color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D1A"/>
    <w:rPr>
      <w:rFonts w:eastAsia="Calibri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D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D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D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D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D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D1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D1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600EBF"/>
    <w:pPr>
      <w:keepNext/>
      <w:keepLines/>
      <w:jc w:val="center"/>
    </w:pPr>
    <w:rPr>
      <w:rFonts w:cstheme="minorHAnsi"/>
      <w:bCs/>
      <w:lang w:val="en-US"/>
    </w:rPr>
  </w:style>
  <w:style w:type="paragraph" w:customStyle="1" w:styleId="paragraph">
    <w:name w:val="paragraph"/>
    <w:basedOn w:val="Normal"/>
    <w:autoRedefine/>
    <w:qFormat/>
    <w:rsid w:val="00914A9A"/>
  </w:style>
  <w:style w:type="character" w:customStyle="1" w:styleId="Heading1Char">
    <w:name w:val="Heading 1 Char"/>
    <w:basedOn w:val="DefaultParagraphFont"/>
    <w:link w:val="Heading1"/>
    <w:uiPriority w:val="9"/>
    <w:rsid w:val="00123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D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D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D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D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D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D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D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D1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D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D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D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D1A"/>
    <w:rPr>
      <w:i/>
      <w:iCs/>
      <w:color w:val="404040" w:themeColor="text1" w:themeTint="BF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rsid w:val="00123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D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23D1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23D1A"/>
    <w:pPr>
      <w:spacing w:before="100" w:beforeAutospacing="1" w:after="100" w:afterAutospacing="1"/>
      <w:jc w:val="both"/>
    </w:pPr>
    <w:rPr>
      <w:rFonts w:eastAsia="Times New Roman"/>
      <w:lang w:val="en-US" w:eastAsia="en-US"/>
    </w:rPr>
  </w:style>
  <w:style w:type="table" w:styleId="TableGrid">
    <w:name w:val="Table Grid"/>
    <w:aliases w:val="UB Table Grid"/>
    <w:basedOn w:val="TableNormal"/>
    <w:uiPriority w:val="39"/>
    <w:rsid w:val="00123D1A"/>
    <w:pPr>
      <w:spacing w:before="0" w:after="0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Point Char"/>
    <w:link w:val="ListParagraph"/>
    <w:uiPriority w:val="34"/>
    <w:rsid w:val="00123D1A"/>
  </w:style>
  <w:style w:type="paragraph" w:styleId="Header">
    <w:name w:val="header"/>
    <w:basedOn w:val="Normal"/>
    <w:link w:val="HeaderChar"/>
    <w:uiPriority w:val="99"/>
    <w:unhideWhenUsed/>
    <w:rsid w:val="00123D1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23D1A"/>
    <w:rPr>
      <w:rFonts w:eastAsia="Calibri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23D1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23D1A"/>
    <w:rPr>
      <w:rFonts w:eastAsia="Calibri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1</cp:revision>
  <dcterms:created xsi:type="dcterms:W3CDTF">2024-10-21T00:38:00Z</dcterms:created>
  <dcterms:modified xsi:type="dcterms:W3CDTF">2024-10-21T00:46:00Z</dcterms:modified>
</cp:coreProperties>
</file>