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8A0C" w14:textId="77777777" w:rsidR="00977E66" w:rsidRPr="009C6B96" w:rsidRDefault="00977E66" w:rsidP="00977E66">
      <w:pPr>
        <w:spacing w:before="0" w:line="360" w:lineRule="auto"/>
        <w:rPr>
          <w:rFonts w:cstheme="minorHAnsi"/>
          <w:sz w:val="32"/>
          <w:szCs w:val="32"/>
        </w:rPr>
      </w:pPr>
      <w:r w:rsidRPr="009C6B96">
        <w:rPr>
          <w:rFonts w:cstheme="minorHAnsi"/>
          <w:b/>
          <w:bCs/>
          <w:sz w:val="32"/>
          <w:szCs w:val="32"/>
        </w:rPr>
        <w:t>Short Answer Questions</w:t>
      </w:r>
    </w:p>
    <w:tbl>
      <w:tblPr>
        <w:tblStyle w:val="TableGrid"/>
        <w:tblW w:w="0" w:type="auto"/>
        <w:tblLook w:val="04A0" w:firstRow="1" w:lastRow="0" w:firstColumn="1" w:lastColumn="0" w:noHBand="0" w:noVBand="1"/>
      </w:tblPr>
      <w:tblGrid>
        <w:gridCol w:w="1826"/>
        <w:gridCol w:w="7070"/>
      </w:tblGrid>
      <w:tr w:rsidR="00977E66" w:rsidRPr="009C6B96" w14:paraId="5A5B7943" w14:textId="77777777" w:rsidTr="007764AC">
        <w:tc>
          <w:tcPr>
            <w:tcW w:w="1826" w:type="dxa"/>
          </w:tcPr>
          <w:p w14:paraId="18CBD7A3" w14:textId="77777777" w:rsidR="00977E66" w:rsidRPr="009C6B96" w:rsidRDefault="00977E66" w:rsidP="007764AC">
            <w:pPr>
              <w:rPr>
                <w:rFonts w:asciiTheme="minorHAnsi" w:hAnsiTheme="minorHAnsi" w:cstheme="minorHAnsi"/>
                <w:b/>
                <w:bCs/>
                <w:color w:val="000000" w:themeColor="text1"/>
                <w:sz w:val="24"/>
                <w:szCs w:val="24"/>
              </w:rPr>
            </w:pPr>
            <w:r w:rsidRPr="009C6B96">
              <w:rPr>
                <w:rFonts w:asciiTheme="minorHAnsi" w:hAnsiTheme="minorHAnsi" w:cstheme="minorHAnsi"/>
                <w:b/>
                <w:bCs/>
                <w:color w:val="000000" w:themeColor="text1"/>
                <w:sz w:val="24"/>
                <w:szCs w:val="24"/>
              </w:rPr>
              <w:t>Student Name</w:t>
            </w:r>
          </w:p>
        </w:tc>
        <w:tc>
          <w:tcPr>
            <w:tcW w:w="7070" w:type="dxa"/>
          </w:tcPr>
          <w:p w14:paraId="5F1C43A2" w14:textId="77777777" w:rsidR="00977E66" w:rsidRPr="009C6B96" w:rsidRDefault="00977E66" w:rsidP="007764AC">
            <w:pPr>
              <w:rPr>
                <w:rFonts w:asciiTheme="minorHAnsi" w:hAnsiTheme="minorHAnsi" w:cstheme="minorHAnsi"/>
                <w:b/>
                <w:bCs/>
                <w:color w:val="000000" w:themeColor="text1"/>
                <w:sz w:val="24"/>
                <w:szCs w:val="24"/>
              </w:rPr>
            </w:pPr>
          </w:p>
        </w:tc>
      </w:tr>
    </w:tbl>
    <w:p w14:paraId="0247F043" w14:textId="77777777" w:rsidR="00977E66" w:rsidRPr="009C6B96" w:rsidRDefault="00977E66" w:rsidP="00977E66">
      <w:pPr>
        <w:rPr>
          <w:rFonts w:cstheme="minorHAnsi"/>
          <w:b/>
          <w:bCs/>
          <w:sz w:val="24"/>
          <w:szCs w:val="24"/>
          <w:lang w:val="en-US"/>
        </w:rPr>
      </w:pPr>
    </w:p>
    <w:p w14:paraId="1CD8E38E" w14:textId="77777777" w:rsidR="00977E66" w:rsidRPr="009C6B96" w:rsidRDefault="00977E66" w:rsidP="00977E66">
      <w:pPr>
        <w:spacing w:line="360" w:lineRule="auto"/>
        <w:jc w:val="both"/>
        <w:rPr>
          <w:rFonts w:cstheme="minorHAnsi"/>
          <w:b/>
          <w:bCs/>
          <w:sz w:val="24"/>
          <w:szCs w:val="24"/>
        </w:rPr>
      </w:pPr>
      <w:r w:rsidRPr="009C6B96">
        <w:rPr>
          <w:rFonts w:cstheme="minorHAnsi"/>
          <w:b/>
          <w:bCs/>
          <w:sz w:val="24"/>
          <w:szCs w:val="24"/>
        </w:rPr>
        <w:t>Instructions</w:t>
      </w:r>
    </w:p>
    <w:p w14:paraId="479E6E51" w14:textId="77777777" w:rsidR="00977E66" w:rsidRPr="009C6B96" w:rsidRDefault="00977E66" w:rsidP="00977E66">
      <w:pPr>
        <w:spacing w:line="360" w:lineRule="auto"/>
        <w:jc w:val="both"/>
        <w:rPr>
          <w:rFonts w:cstheme="minorHAnsi"/>
          <w:sz w:val="24"/>
          <w:szCs w:val="24"/>
        </w:rPr>
      </w:pPr>
      <w:r w:rsidRPr="009C6B96">
        <w:rPr>
          <w:rFonts w:cstheme="minorHAnsi"/>
          <w:sz w:val="24"/>
          <w:szCs w:val="24"/>
        </w:rPr>
        <w:t>This assessment consists of</w:t>
      </w:r>
      <w:r w:rsidRPr="009C6B96">
        <w:rPr>
          <w:rFonts w:cstheme="minorHAnsi"/>
          <w:b/>
          <w:bCs/>
          <w:sz w:val="24"/>
          <w:szCs w:val="24"/>
        </w:rPr>
        <w:t xml:space="preserve"> ten (10)</w:t>
      </w:r>
      <w:r w:rsidRPr="009C6B96">
        <w:rPr>
          <w:rFonts w:cstheme="minorHAnsi"/>
          <w:sz w:val="24"/>
          <w:szCs w:val="24"/>
        </w:rPr>
        <w:t xml:space="preserve"> short answer questions.  Answer the questions as you work through the Learner Manual and participate in </w:t>
      </w:r>
      <w:r w:rsidRPr="009C6B96">
        <w:rPr>
          <w:rFonts w:cstheme="minorHAnsi"/>
          <w:color w:val="000000" w:themeColor="text1"/>
          <w:sz w:val="24"/>
          <w:szCs w:val="24"/>
        </w:rPr>
        <w:t>the Q&amp;A Sessions.</w:t>
      </w:r>
    </w:p>
    <w:p w14:paraId="23FAFEF5" w14:textId="77777777" w:rsidR="00977E66" w:rsidRPr="009C6B96" w:rsidRDefault="00977E66" w:rsidP="00977E66">
      <w:pPr>
        <w:spacing w:line="360" w:lineRule="auto"/>
        <w:jc w:val="both"/>
        <w:rPr>
          <w:rFonts w:cstheme="minorHAnsi"/>
          <w:sz w:val="24"/>
          <w:szCs w:val="24"/>
        </w:rPr>
      </w:pPr>
      <w:r w:rsidRPr="009C6B96">
        <w:rPr>
          <w:rFonts w:cstheme="minorHAnsi"/>
          <w:sz w:val="24"/>
          <w:szCs w:val="24"/>
        </w:rPr>
        <w:t>You must answer all the questions. A guide to the length of your answer is provided next to each question.</w:t>
      </w:r>
    </w:p>
    <w:p w14:paraId="6F13B533" w14:textId="77777777" w:rsidR="00977E66" w:rsidRPr="009C6B96" w:rsidRDefault="00977E66" w:rsidP="00977E66">
      <w:pPr>
        <w:spacing w:line="360" w:lineRule="auto"/>
        <w:jc w:val="both"/>
        <w:rPr>
          <w:rFonts w:cstheme="minorHAnsi"/>
          <w:sz w:val="24"/>
          <w:szCs w:val="24"/>
        </w:rPr>
      </w:pPr>
      <w:r w:rsidRPr="009C6B96">
        <w:rPr>
          <w:rFonts w:cstheme="minorHAnsi"/>
          <w:sz w:val="24"/>
          <w:szCs w:val="24"/>
        </w:rPr>
        <w:t>Please note where a question refers specifically to NSW law or NSW organisation, please provide an answer based on the law/organisation in your own state or territory.</w:t>
      </w:r>
    </w:p>
    <w:p w14:paraId="621B4835" w14:textId="77777777" w:rsidR="00977E66" w:rsidRPr="009C6B96" w:rsidRDefault="00977E66" w:rsidP="00977E66">
      <w:pPr>
        <w:spacing w:before="0" w:line="360" w:lineRule="auto"/>
        <w:rPr>
          <w:rFonts w:cstheme="minorHAnsi"/>
          <w:sz w:val="24"/>
          <w:szCs w:val="24"/>
        </w:rPr>
      </w:pPr>
    </w:p>
    <w:p w14:paraId="4BADFBA2" w14:textId="77777777" w:rsidR="00977E66" w:rsidRPr="009C6B96" w:rsidRDefault="00977E66" w:rsidP="00977E66">
      <w:pPr>
        <w:spacing w:before="0" w:line="360" w:lineRule="auto"/>
        <w:rPr>
          <w:rFonts w:cstheme="minorHAnsi"/>
          <w:color w:val="000000"/>
          <w:sz w:val="24"/>
          <w:szCs w:val="24"/>
          <w:lang w:eastAsia="en-AU"/>
        </w:rPr>
      </w:pPr>
      <w:r w:rsidRPr="009C6B96">
        <w:rPr>
          <w:rFonts w:cstheme="minorHAnsi"/>
          <w:color w:val="000000" w:themeColor="text1"/>
          <w:sz w:val="24"/>
          <w:szCs w:val="24"/>
          <w:lang w:eastAsia="en-AU"/>
        </w:rPr>
        <w:t>1. Identify</w:t>
      </w:r>
      <w:r w:rsidRPr="009C6B96">
        <w:rPr>
          <w:rFonts w:cstheme="minorHAnsi"/>
          <w:color w:val="000000"/>
          <w:sz w:val="24"/>
          <w:szCs w:val="24"/>
          <w:lang w:eastAsia="en-AU"/>
        </w:rPr>
        <w:t xml:space="preserve"> </w:t>
      </w:r>
      <w:r w:rsidRPr="009C6B96">
        <w:rPr>
          <w:rFonts w:cstheme="minorHAnsi"/>
          <w:b/>
          <w:bCs/>
          <w:color w:val="000000"/>
          <w:sz w:val="24"/>
          <w:szCs w:val="24"/>
          <w:lang w:eastAsia="en-AU"/>
        </w:rPr>
        <w:t>three (3)</w:t>
      </w:r>
      <w:r w:rsidRPr="009C6B96">
        <w:rPr>
          <w:rFonts w:cstheme="minorHAnsi"/>
          <w:color w:val="000000"/>
          <w:sz w:val="24"/>
          <w:szCs w:val="24"/>
          <w:lang w:eastAsia="en-AU"/>
        </w:rPr>
        <w:t xml:space="preserve"> services and agencies relevant to mediation.</w:t>
      </w:r>
    </w:p>
    <w:tbl>
      <w:tblPr>
        <w:tblStyle w:val="TableGrid"/>
        <w:tblW w:w="0" w:type="auto"/>
        <w:tblLook w:val="04A0" w:firstRow="1" w:lastRow="0" w:firstColumn="1" w:lastColumn="0" w:noHBand="0" w:noVBand="1"/>
      </w:tblPr>
      <w:tblGrid>
        <w:gridCol w:w="9016"/>
      </w:tblGrid>
      <w:tr w:rsidR="00977E66" w:rsidRPr="009C6B96" w14:paraId="796215BE" w14:textId="77777777" w:rsidTr="007764AC">
        <w:tc>
          <w:tcPr>
            <w:tcW w:w="9016" w:type="dxa"/>
          </w:tcPr>
          <w:p w14:paraId="58A97E60" w14:textId="0297F236" w:rsidR="00977E66" w:rsidRPr="009C6B96" w:rsidRDefault="00977E66" w:rsidP="007764AC">
            <w:pPr>
              <w:spacing w:line="360" w:lineRule="auto"/>
              <w:jc w:val="both"/>
              <w:rPr>
                <w:rFonts w:asciiTheme="minorHAnsi" w:hAnsiTheme="minorHAnsi" w:cstheme="minorHAnsi"/>
                <w:sz w:val="24"/>
                <w:szCs w:val="24"/>
              </w:rPr>
            </w:pPr>
          </w:p>
        </w:tc>
      </w:tr>
    </w:tbl>
    <w:p w14:paraId="42E9174E" w14:textId="77777777" w:rsidR="00977E66" w:rsidRPr="009C6B96" w:rsidRDefault="00977E66" w:rsidP="00977E66">
      <w:pPr>
        <w:spacing w:line="360" w:lineRule="auto"/>
        <w:jc w:val="both"/>
        <w:rPr>
          <w:rFonts w:cstheme="minorHAnsi"/>
          <w:sz w:val="24"/>
          <w:szCs w:val="24"/>
        </w:rPr>
      </w:pPr>
    </w:p>
    <w:p w14:paraId="032FD9CA" w14:textId="77777777" w:rsidR="00977E66" w:rsidRPr="009C6B96" w:rsidRDefault="00977E66" w:rsidP="00977E66">
      <w:pPr>
        <w:spacing w:before="0" w:line="360" w:lineRule="auto"/>
        <w:rPr>
          <w:rFonts w:cstheme="minorHAnsi"/>
          <w:color w:val="000000"/>
          <w:sz w:val="24"/>
          <w:szCs w:val="24"/>
          <w:lang w:eastAsia="en-AU"/>
        </w:rPr>
      </w:pPr>
      <w:r w:rsidRPr="009C6B96">
        <w:rPr>
          <w:rFonts w:cstheme="minorHAnsi"/>
          <w:color w:val="000000" w:themeColor="text1"/>
          <w:sz w:val="24"/>
          <w:szCs w:val="24"/>
          <w:lang w:eastAsia="en-AU"/>
        </w:rPr>
        <w:t>2. Identify</w:t>
      </w:r>
      <w:r w:rsidRPr="009C6B96">
        <w:rPr>
          <w:rFonts w:cstheme="minorHAnsi"/>
          <w:color w:val="000000"/>
          <w:sz w:val="24"/>
          <w:szCs w:val="24"/>
          <w:lang w:eastAsia="en-AU"/>
        </w:rPr>
        <w:t xml:space="preserve"> the legal requirements related to use of force under </w:t>
      </w:r>
      <w:r w:rsidRPr="009C6B96">
        <w:rPr>
          <w:rFonts w:cstheme="minorHAnsi"/>
          <w:i/>
          <w:iCs/>
          <w:color w:val="000000"/>
          <w:sz w:val="24"/>
          <w:szCs w:val="24"/>
          <w:lang w:eastAsia="en-AU"/>
        </w:rPr>
        <w:t xml:space="preserve">Crimes (Administration of Sentences) Regulations 2014 </w:t>
      </w:r>
      <w:r w:rsidRPr="009C6B96">
        <w:rPr>
          <w:rFonts w:cstheme="minorHAnsi"/>
          <w:color w:val="000000"/>
          <w:sz w:val="24"/>
          <w:szCs w:val="24"/>
          <w:lang w:eastAsia="en-AU"/>
        </w:rPr>
        <w:t xml:space="preserve">(NSW) Reg. 131 (1). </w:t>
      </w:r>
      <w:r w:rsidRPr="009C6B96">
        <w:rPr>
          <w:rFonts w:cstheme="minorHAnsi"/>
          <w:i/>
          <w:iCs/>
          <w:color w:val="000000"/>
          <w:sz w:val="24"/>
          <w:szCs w:val="24"/>
          <w:lang w:eastAsia="en-AU"/>
        </w:rPr>
        <w:t>(30 words)</w:t>
      </w:r>
    </w:p>
    <w:tbl>
      <w:tblPr>
        <w:tblStyle w:val="TableGrid"/>
        <w:tblW w:w="0" w:type="auto"/>
        <w:tblLook w:val="04A0" w:firstRow="1" w:lastRow="0" w:firstColumn="1" w:lastColumn="0" w:noHBand="0" w:noVBand="1"/>
      </w:tblPr>
      <w:tblGrid>
        <w:gridCol w:w="9016"/>
      </w:tblGrid>
      <w:tr w:rsidR="00977E66" w:rsidRPr="009C6B96" w14:paraId="5BEF55A9" w14:textId="77777777" w:rsidTr="007764AC">
        <w:tc>
          <w:tcPr>
            <w:tcW w:w="9016" w:type="dxa"/>
          </w:tcPr>
          <w:p w14:paraId="5DC2D4AD" w14:textId="2FB82B7E" w:rsidR="00D85068" w:rsidRPr="009C6B96" w:rsidRDefault="00D85068" w:rsidP="00D85068">
            <w:pPr>
              <w:spacing w:line="360" w:lineRule="auto"/>
              <w:jc w:val="both"/>
              <w:rPr>
                <w:rFonts w:asciiTheme="minorHAnsi" w:hAnsiTheme="minorHAnsi" w:cstheme="minorHAnsi"/>
                <w:color w:val="FF0000"/>
                <w:sz w:val="24"/>
                <w:szCs w:val="24"/>
              </w:rPr>
            </w:pPr>
          </w:p>
          <w:p w14:paraId="1665D6D5" w14:textId="674D52BB" w:rsidR="00977E66" w:rsidRPr="009C6B96" w:rsidRDefault="00977E66" w:rsidP="007764AC">
            <w:pPr>
              <w:spacing w:line="360" w:lineRule="auto"/>
              <w:jc w:val="both"/>
              <w:rPr>
                <w:rFonts w:asciiTheme="minorHAnsi" w:hAnsiTheme="minorHAnsi" w:cstheme="minorHAnsi"/>
                <w:color w:val="FF0000"/>
                <w:sz w:val="24"/>
                <w:szCs w:val="24"/>
              </w:rPr>
            </w:pPr>
          </w:p>
        </w:tc>
      </w:tr>
    </w:tbl>
    <w:p w14:paraId="07B61BA6" w14:textId="77777777" w:rsidR="00977E66" w:rsidRPr="009C6B96" w:rsidRDefault="00977E66" w:rsidP="00977E66">
      <w:pPr>
        <w:spacing w:line="360" w:lineRule="auto"/>
        <w:jc w:val="both"/>
        <w:rPr>
          <w:rFonts w:cstheme="minorHAnsi"/>
          <w:sz w:val="24"/>
          <w:szCs w:val="24"/>
        </w:rPr>
      </w:pPr>
    </w:p>
    <w:p w14:paraId="704F6E51" w14:textId="77777777" w:rsidR="00977E66" w:rsidRPr="009C6B96" w:rsidRDefault="00977E66" w:rsidP="00977E66">
      <w:pPr>
        <w:spacing w:before="0" w:line="360" w:lineRule="auto"/>
        <w:rPr>
          <w:rFonts w:cstheme="minorHAnsi"/>
          <w:color w:val="000000"/>
          <w:sz w:val="24"/>
          <w:szCs w:val="24"/>
          <w:lang w:eastAsia="en-AU"/>
        </w:rPr>
      </w:pPr>
      <w:r w:rsidRPr="009C6B96">
        <w:rPr>
          <w:rFonts w:cstheme="minorHAnsi"/>
          <w:color w:val="000000" w:themeColor="text1"/>
          <w:sz w:val="24"/>
          <w:szCs w:val="24"/>
          <w:lang w:eastAsia="en-AU"/>
        </w:rPr>
        <w:t>3. Identify</w:t>
      </w:r>
      <w:r w:rsidRPr="009C6B96">
        <w:rPr>
          <w:rFonts w:cstheme="minorHAnsi"/>
          <w:color w:val="000000"/>
          <w:sz w:val="24"/>
          <w:szCs w:val="24"/>
          <w:lang w:eastAsia="en-AU"/>
        </w:rPr>
        <w:t xml:space="preserve"> the legal requirements related to duty of care owed by NSW corrective service officers towards offenders under Corrective Services NSW Statement of Purpose and Ethical Principles Statement point 2.8 (Professional Conduct towards Offenders). </w:t>
      </w:r>
      <w:r w:rsidRPr="009C6B96">
        <w:rPr>
          <w:rFonts w:cstheme="minorHAnsi"/>
          <w:i/>
          <w:iCs/>
          <w:color w:val="000000"/>
          <w:sz w:val="24"/>
          <w:szCs w:val="24"/>
          <w:lang w:eastAsia="en-AU"/>
        </w:rPr>
        <w:t>(30 words)</w:t>
      </w:r>
    </w:p>
    <w:tbl>
      <w:tblPr>
        <w:tblStyle w:val="TableGrid"/>
        <w:tblW w:w="0" w:type="auto"/>
        <w:tblLook w:val="04A0" w:firstRow="1" w:lastRow="0" w:firstColumn="1" w:lastColumn="0" w:noHBand="0" w:noVBand="1"/>
      </w:tblPr>
      <w:tblGrid>
        <w:gridCol w:w="9016"/>
      </w:tblGrid>
      <w:tr w:rsidR="00977E66" w:rsidRPr="009C6B96" w14:paraId="11AA7712" w14:textId="77777777" w:rsidTr="007764AC">
        <w:tc>
          <w:tcPr>
            <w:tcW w:w="9016" w:type="dxa"/>
          </w:tcPr>
          <w:p w14:paraId="3248106A" w14:textId="47694ACD" w:rsidR="00977E66" w:rsidRPr="009C6B96" w:rsidRDefault="00977E66" w:rsidP="007764AC">
            <w:pPr>
              <w:spacing w:line="360" w:lineRule="auto"/>
              <w:jc w:val="both"/>
              <w:rPr>
                <w:rFonts w:asciiTheme="minorHAnsi" w:hAnsiTheme="minorHAnsi" w:cstheme="minorHAnsi"/>
                <w:sz w:val="24"/>
                <w:szCs w:val="24"/>
              </w:rPr>
            </w:pPr>
          </w:p>
        </w:tc>
      </w:tr>
    </w:tbl>
    <w:p w14:paraId="53A6A8BB" w14:textId="77777777" w:rsidR="00977E66" w:rsidRPr="009C6B96" w:rsidRDefault="00977E66" w:rsidP="00977E66">
      <w:pPr>
        <w:spacing w:line="360" w:lineRule="auto"/>
        <w:jc w:val="both"/>
        <w:rPr>
          <w:rFonts w:cstheme="minorHAnsi"/>
          <w:sz w:val="24"/>
          <w:szCs w:val="24"/>
        </w:rPr>
      </w:pPr>
    </w:p>
    <w:p w14:paraId="3BA3FACE" w14:textId="77777777" w:rsidR="00977E66" w:rsidRPr="009C6B96" w:rsidRDefault="00977E66" w:rsidP="00977E66">
      <w:pPr>
        <w:spacing w:before="0" w:line="360" w:lineRule="auto"/>
        <w:rPr>
          <w:rFonts w:cstheme="minorHAnsi"/>
          <w:color w:val="000000"/>
          <w:sz w:val="24"/>
          <w:szCs w:val="24"/>
          <w:lang w:eastAsia="en-AU"/>
        </w:rPr>
      </w:pPr>
      <w:r w:rsidRPr="009C6B96">
        <w:rPr>
          <w:rFonts w:cstheme="minorHAnsi"/>
          <w:color w:val="000000" w:themeColor="text1"/>
          <w:sz w:val="24"/>
          <w:szCs w:val="24"/>
          <w:lang w:eastAsia="en-AU"/>
        </w:rPr>
        <w:t>4.</w:t>
      </w:r>
      <w:r w:rsidRPr="009C6B96">
        <w:rPr>
          <w:rFonts w:cstheme="minorHAnsi"/>
          <w:color w:val="000000"/>
          <w:sz w:val="24"/>
          <w:szCs w:val="24"/>
          <w:lang w:eastAsia="en-AU"/>
        </w:rPr>
        <w:t xml:space="preserve"> Outline </w:t>
      </w:r>
      <w:r w:rsidRPr="009C6B96">
        <w:rPr>
          <w:rFonts w:cstheme="minorHAnsi"/>
          <w:b/>
          <w:bCs/>
          <w:color w:val="000000"/>
          <w:sz w:val="24"/>
          <w:szCs w:val="24"/>
          <w:lang w:eastAsia="en-AU"/>
        </w:rPr>
        <w:t>four (4)</w:t>
      </w:r>
      <w:r w:rsidRPr="009C6B96">
        <w:rPr>
          <w:rFonts w:cstheme="minorHAnsi"/>
          <w:color w:val="000000"/>
          <w:sz w:val="24"/>
          <w:szCs w:val="24"/>
          <w:lang w:eastAsia="en-AU"/>
        </w:rPr>
        <w:t xml:space="preserve"> principles of effective communication.</w:t>
      </w:r>
    </w:p>
    <w:tbl>
      <w:tblPr>
        <w:tblStyle w:val="TableGrid"/>
        <w:tblW w:w="0" w:type="auto"/>
        <w:tblLook w:val="04A0" w:firstRow="1" w:lastRow="0" w:firstColumn="1" w:lastColumn="0" w:noHBand="0" w:noVBand="1"/>
      </w:tblPr>
      <w:tblGrid>
        <w:gridCol w:w="9016"/>
      </w:tblGrid>
      <w:tr w:rsidR="00977E66" w:rsidRPr="009C6B96" w14:paraId="1659518C" w14:textId="77777777" w:rsidTr="007764AC">
        <w:tc>
          <w:tcPr>
            <w:tcW w:w="9016" w:type="dxa"/>
          </w:tcPr>
          <w:p w14:paraId="42BAE112" w14:textId="4DF65817" w:rsidR="00977E66" w:rsidRPr="009C6B96" w:rsidRDefault="00977E66" w:rsidP="007764AC">
            <w:pPr>
              <w:spacing w:line="360" w:lineRule="auto"/>
              <w:jc w:val="both"/>
              <w:rPr>
                <w:rFonts w:asciiTheme="minorHAnsi" w:hAnsiTheme="minorHAnsi" w:cstheme="minorHAnsi"/>
                <w:sz w:val="24"/>
                <w:szCs w:val="24"/>
              </w:rPr>
            </w:pPr>
          </w:p>
        </w:tc>
      </w:tr>
    </w:tbl>
    <w:p w14:paraId="7B9A31CF" w14:textId="77777777" w:rsidR="00977E66" w:rsidRPr="009C6B96" w:rsidRDefault="00977E66" w:rsidP="00977E66">
      <w:pPr>
        <w:spacing w:line="360" w:lineRule="auto"/>
        <w:jc w:val="both"/>
        <w:rPr>
          <w:rFonts w:cstheme="minorHAnsi"/>
          <w:sz w:val="24"/>
          <w:szCs w:val="24"/>
        </w:rPr>
      </w:pPr>
    </w:p>
    <w:p w14:paraId="6575DD1D" w14:textId="77777777" w:rsidR="00977E66" w:rsidRPr="009C6B96" w:rsidRDefault="00977E66" w:rsidP="00977E66">
      <w:pPr>
        <w:spacing w:before="0" w:line="360" w:lineRule="auto"/>
        <w:rPr>
          <w:rFonts w:cstheme="minorHAnsi"/>
          <w:color w:val="000000"/>
          <w:sz w:val="24"/>
          <w:szCs w:val="24"/>
          <w:lang w:eastAsia="en-AU"/>
        </w:rPr>
      </w:pPr>
      <w:r w:rsidRPr="009C6B96">
        <w:rPr>
          <w:rFonts w:cstheme="minorHAnsi"/>
          <w:color w:val="000000" w:themeColor="text1"/>
          <w:sz w:val="24"/>
          <w:szCs w:val="24"/>
          <w:lang w:eastAsia="en-AU"/>
        </w:rPr>
        <w:t>5.</w:t>
      </w:r>
      <w:r w:rsidRPr="009C6B96">
        <w:rPr>
          <w:rFonts w:cstheme="minorHAnsi"/>
          <w:color w:val="000000"/>
          <w:sz w:val="24"/>
          <w:szCs w:val="24"/>
          <w:lang w:eastAsia="en-AU"/>
        </w:rPr>
        <w:t xml:space="preserve"> List </w:t>
      </w:r>
      <w:r w:rsidRPr="009C6B96">
        <w:rPr>
          <w:rFonts w:cstheme="minorHAnsi"/>
          <w:b/>
          <w:bCs/>
          <w:color w:val="000000"/>
          <w:sz w:val="24"/>
          <w:szCs w:val="24"/>
          <w:lang w:eastAsia="en-AU"/>
        </w:rPr>
        <w:t>three (3)</w:t>
      </w:r>
      <w:r w:rsidRPr="009C6B96">
        <w:rPr>
          <w:rFonts w:cstheme="minorHAnsi"/>
          <w:color w:val="000000"/>
          <w:sz w:val="24"/>
          <w:szCs w:val="24"/>
          <w:lang w:eastAsia="en-AU"/>
        </w:rPr>
        <w:t xml:space="preserve"> techniques you could use to communicate in a high pressure situation.</w:t>
      </w:r>
    </w:p>
    <w:tbl>
      <w:tblPr>
        <w:tblStyle w:val="TableGrid"/>
        <w:tblW w:w="0" w:type="auto"/>
        <w:tblLook w:val="04A0" w:firstRow="1" w:lastRow="0" w:firstColumn="1" w:lastColumn="0" w:noHBand="0" w:noVBand="1"/>
      </w:tblPr>
      <w:tblGrid>
        <w:gridCol w:w="9016"/>
      </w:tblGrid>
      <w:tr w:rsidR="00977E66" w:rsidRPr="009C6B96" w14:paraId="6C14C1FB" w14:textId="77777777" w:rsidTr="007764AC">
        <w:tc>
          <w:tcPr>
            <w:tcW w:w="9016" w:type="dxa"/>
          </w:tcPr>
          <w:p w14:paraId="3964D38E" w14:textId="53D971DF" w:rsidR="00977E66" w:rsidRPr="009C6B96" w:rsidRDefault="00977E66" w:rsidP="007764AC">
            <w:pPr>
              <w:spacing w:line="360" w:lineRule="auto"/>
              <w:jc w:val="both"/>
              <w:rPr>
                <w:rFonts w:asciiTheme="minorHAnsi" w:hAnsiTheme="minorHAnsi" w:cstheme="minorHAnsi"/>
                <w:sz w:val="24"/>
                <w:szCs w:val="24"/>
              </w:rPr>
            </w:pPr>
          </w:p>
        </w:tc>
      </w:tr>
    </w:tbl>
    <w:p w14:paraId="73629A64" w14:textId="77777777" w:rsidR="00977E66" w:rsidRPr="009C6B96" w:rsidRDefault="00977E66" w:rsidP="00977E66">
      <w:pPr>
        <w:spacing w:line="360" w:lineRule="auto"/>
        <w:jc w:val="both"/>
        <w:rPr>
          <w:rFonts w:cstheme="minorHAnsi"/>
          <w:sz w:val="24"/>
          <w:szCs w:val="24"/>
        </w:rPr>
      </w:pPr>
    </w:p>
    <w:p w14:paraId="28C9D0DC" w14:textId="77777777" w:rsidR="00977E66" w:rsidRPr="009C6B96" w:rsidRDefault="00977E66" w:rsidP="00977E66">
      <w:pPr>
        <w:spacing w:before="0" w:line="360" w:lineRule="auto"/>
        <w:rPr>
          <w:rFonts w:cstheme="minorHAnsi"/>
          <w:color w:val="000000"/>
          <w:sz w:val="24"/>
          <w:szCs w:val="24"/>
          <w:lang w:eastAsia="en-AU"/>
        </w:rPr>
      </w:pPr>
      <w:r w:rsidRPr="009C6B96">
        <w:rPr>
          <w:rFonts w:cstheme="minorHAnsi"/>
          <w:color w:val="000000" w:themeColor="text1"/>
          <w:sz w:val="24"/>
          <w:szCs w:val="24"/>
          <w:lang w:eastAsia="en-AU"/>
        </w:rPr>
        <w:t>6.</w:t>
      </w:r>
      <w:r w:rsidRPr="009C6B96">
        <w:rPr>
          <w:rFonts w:cstheme="minorHAnsi"/>
          <w:color w:val="000000"/>
          <w:sz w:val="24"/>
          <w:szCs w:val="24"/>
          <w:lang w:eastAsia="en-AU"/>
        </w:rPr>
        <w:t xml:space="preserve"> Describe </w:t>
      </w:r>
      <w:r w:rsidRPr="009C6B96">
        <w:rPr>
          <w:rFonts w:cstheme="minorHAnsi"/>
          <w:b/>
          <w:bCs/>
          <w:color w:val="000000"/>
          <w:sz w:val="24"/>
          <w:szCs w:val="24"/>
          <w:lang w:eastAsia="en-AU"/>
        </w:rPr>
        <w:t xml:space="preserve">three (3) </w:t>
      </w:r>
      <w:r w:rsidRPr="009C6B96">
        <w:rPr>
          <w:rFonts w:cstheme="minorHAnsi"/>
          <w:color w:val="000000"/>
          <w:sz w:val="24"/>
          <w:szCs w:val="24"/>
          <w:lang w:eastAsia="en-AU"/>
        </w:rPr>
        <w:t>negotiation techniques for mediation.</w:t>
      </w:r>
    </w:p>
    <w:tbl>
      <w:tblPr>
        <w:tblStyle w:val="TableGrid"/>
        <w:tblW w:w="0" w:type="auto"/>
        <w:tblLook w:val="04A0" w:firstRow="1" w:lastRow="0" w:firstColumn="1" w:lastColumn="0" w:noHBand="0" w:noVBand="1"/>
      </w:tblPr>
      <w:tblGrid>
        <w:gridCol w:w="9016"/>
      </w:tblGrid>
      <w:tr w:rsidR="00977E66" w:rsidRPr="009C6B96" w14:paraId="7D91944E" w14:textId="77777777" w:rsidTr="007764AC">
        <w:tc>
          <w:tcPr>
            <w:tcW w:w="9016" w:type="dxa"/>
          </w:tcPr>
          <w:p w14:paraId="713E495E" w14:textId="77777777" w:rsidR="00977E66" w:rsidRPr="009C6B96" w:rsidRDefault="00977E66" w:rsidP="002617CE">
            <w:pPr>
              <w:spacing w:line="360" w:lineRule="auto"/>
              <w:jc w:val="both"/>
              <w:rPr>
                <w:rFonts w:asciiTheme="minorHAnsi" w:eastAsia="Times New Roman" w:hAnsiTheme="minorHAnsi" w:cstheme="minorHAnsi"/>
                <w:color w:val="FF0000"/>
                <w:sz w:val="24"/>
                <w:szCs w:val="24"/>
                <w:lang w:val="en-GB" w:eastAsia="en-GB"/>
              </w:rPr>
            </w:pPr>
          </w:p>
        </w:tc>
      </w:tr>
    </w:tbl>
    <w:p w14:paraId="54F36999" w14:textId="77777777" w:rsidR="00977E66" w:rsidRPr="009C6B96" w:rsidRDefault="00977E66" w:rsidP="00977E66">
      <w:pPr>
        <w:spacing w:line="360" w:lineRule="auto"/>
        <w:jc w:val="both"/>
        <w:rPr>
          <w:rFonts w:cstheme="minorHAnsi"/>
          <w:sz w:val="24"/>
          <w:szCs w:val="24"/>
        </w:rPr>
      </w:pPr>
    </w:p>
    <w:p w14:paraId="1926F6C4" w14:textId="77777777" w:rsidR="00977E66" w:rsidRPr="009C6B96" w:rsidRDefault="00977E66" w:rsidP="00977E66">
      <w:pPr>
        <w:spacing w:before="0" w:line="360" w:lineRule="auto"/>
        <w:rPr>
          <w:rFonts w:cstheme="minorHAnsi"/>
          <w:color w:val="000000" w:themeColor="text1"/>
          <w:sz w:val="24"/>
          <w:szCs w:val="24"/>
          <w:lang w:eastAsia="en-AU"/>
        </w:rPr>
      </w:pPr>
      <w:r w:rsidRPr="009C6B96">
        <w:rPr>
          <w:rFonts w:cstheme="minorHAnsi"/>
          <w:color w:val="000000" w:themeColor="text1"/>
          <w:sz w:val="24"/>
          <w:szCs w:val="24"/>
          <w:lang w:eastAsia="en-AU"/>
        </w:rPr>
        <w:t xml:space="preserve">7. Describe </w:t>
      </w:r>
      <w:r w:rsidRPr="009C6B96">
        <w:rPr>
          <w:rFonts w:cstheme="minorHAnsi"/>
          <w:b/>
          <w:bCs/>
          <w:color w:val="000000" w:themeColor="text1"/>
          <w:sz w:val="24"/>
          <w:szCs w:val="24"/>
          <w:lang w:eastAsia="en-AU"/>
        </w:rPr>
        <w:t xml:space="preserve">three (3) </w:t>
      </w:r>
      <w:r w:rsidRPr="009C6B96">
        <w:rPr>
          <w:rFonts w:cstheme="minorHAnsi"/>
          <w:color w:val="000000" w:themeColor="text1"/>
          <w:sz w:val="24"/>
          <w:szCs w:val="24"/>
          <w:lang w:eastAsia="en-AU"/>
        </w:rPr>
        <w:t>conflict resolution techniques for mediation.</w:t>
      </w:r>
    </w:p>
    <w:tbl>
      <w:tblPr>
        <w:tblStyle w:val="TableGrid"/>
        <w:tblW w:w="0" w:type="auto"/>
        <w:tblLook w:val="04A0" w:firstRow="1" w:lastRow="0" w:firstColumn="1" w:lastColumn="0" w:noHBand="0" w:noVBand="1"/>
      </w:tblPr>
      <w:tblGrid>
        <w:gridCol w:w="9016"/>
      </w:tblGrid>
      <w:tr w:rsidR="00977E66" w:rsidRPr="009C6B96" w14:paraId="7E0653FA" w14:textId="77777777" w:rsidTr="007764AC">
        <w:tc>
          <w:tcPr>
            <w:tcW w:w="9016" w:type="dxa"/>
          </w:tcPr>
          <w:p w14:paraId="6860CF1E" w14:textId="77777777" w:rsidR="00977E66" w:rsidRDefault="00977E66" w:rsidP="002617CE">
            <w:pPr>
              <w:shd w:val="clear" w:color="auto" w:fill="FFFFFF"/>
              <w:spacing w:before="100" w:beforeAutospacing="1" w:after="100" w:afterAutospacing="1"/>
              <w:rPr>
                <w:rFonts w:eastAsia="Times New Roman" w:cstheme="minorHAnsi"/>
                <w:color w:val="FF0000"/>
                <w:sz w:val="24"/>
                <w:szCs w:val="24"/>
                <w:lang w:val="en-GB" w:eastAsia="en-GB"/>
              </w:rPr>
            </w:pPr>
          </w:p>
          <w:p w14:paraId="608C3627" w14:textId="377CAF81" w:rsidR="002617CE" w:rsidRPr="002617CE" w:rsidRDefault="002617CE" w:rsidP="002617CE">
            <w:pPr>
              <w:shd w:val="clear" w:color="auto" w:fill="FFFFFF"/>
              <w:spacing w:before="100" w:beforeAutospacing="1" w:after="100" w:afterAutospacing="1"/>
              <w:rPr>
                <w:rFonts w:eastAsia="Times New Roman" w:cstheme="minorHAnsi"/>
                <w:color w:val="FF0000"/>
                <w:sz w:val="24"/>
                <w:szCs w:val="24"/>
                <w:lang w:val="en-GB" w:eastAsia="en-GB"/>
              </w:rPr>
            </w:pPr>
          </w:p>
        </w:tc>
      </w:tr>
    </w:tbl>
    <w:p w14:paraId="53D0878B" w14:textId="77777777" w:rsidR="00977E66" w:rsidRPr="009C6B96" w:rsidRDefault="00977E66" w:rsidP="00977E66">
      <w:pPr>
        <w:spacing w:line="360" w:lineRule="auto"/>
        <w:jc w:val="both"/>
        <w:rPr>
          <w:rFonts w:cstheme="minorHAnsi"/>
          <w:sz w:val="24"/>
          <w:szCs w:val="24"/>
        </w:rPr>
      </w:pPr>
    </w:p>
    <w:p w14:paraId="01ECC4BA" w14:textId="77777777" w:rsidR="00977E66" w:rsidRDefault="00977E66" w:rsidP="00977E66">
      <w:pPr>
        <w:pStyle w:val="Default"/>
        <w:rPr>
          <w:rFonts w:asciiTheme="minorHAnsi" w:hAnsiTheme="minorHAnsi" w:cstheme="minorHAnsi"/>
          <w:i/>
          <w:iCs/>
          <w:color w:val="000000" w:themeColor="text1"/>
        </w:rPr>
      </w:pPr>
      <w:r w:rsidRPr="00EA64E7">
        <w:rPr>
          <w:rFonts w:asciiTheme="minorHAnsi" w:hAnsiTheme="minorHAnsi" w:cstheme="minorHAnsi"/>
          <w:color w:val="000000" w:themeColor="text1"/>
          <w:lang w:eastAsia="en-AU"/>
        </w:rPr>
        <w:t>8.</w:t>
      </w:r>
      <w:r>
        <w:rPr>
          <w:rFonts w:asciiTheme="minorHAnsi" w:hAnsiTheme="minorHAnsi" w:cstheme="minorHAnsi"/>
          <w:color w:val="000000" w:themeColor="text1"/>
        </w:rPr>
        <w:t xml:space="preserve"> </w:t>
      </w:r>
      <w:r w:rsidRPr="009C6B96">
        <w:rPr>
          <w:rFonts w:asciiTheme="minorHAnsi" w:hAnsiTheme="minorHAnsi" w:cstheme="minorHAnsi"/>
          <w:color w:val="000000" w:themeColor="text1"/>
        </w:rPr>
        <w:t xml:space="preserve">Describe mediation case preparation and presentation techniques. </w:t>
      </w:r>
      <w:r w:rsidRPr="009C6B96">
        <w:rPr>
          <w:rFonts w:asciiTheme="minorHAnsi" w:hAnsiTheme="minorHAnsi" w:cstheme="minorHAnsi"/>
          <w:i/>
          <w:iCs/>
          <w:color w:val="000000" w:themeColor="text1"/>
        </w:rPr>
        <w:t xml:space="preserve">(100 – 150 words) </w:t>
      </w:r>
    </w:p>
    <w:p w14:paraId="7343D641" w14:textId="77777777" w:rsidR="00977E66" w:rsidRPr="00EA64E7" w:rsidRDefault="00977E66" w:rsidP="00977E66">
      <w:pPr>
        <w:pStyle w:val="Default"/>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9016"/>
      </w:tblGrid>
      <w:tr w:rsidR="00977E66" w:rsidRPr="009C6B96" w14:paraId="7AE0E56B" w14:textId="77777777" w:rsidTr="007764AC">
        <w:tc>
          <w:tcPr>
            <w:tcW w:w="9016" w:type="dxa"/>
          </w:tcPr>
          <w:p w14:paraId="4C191FAC" w14:textId="5885B542" w:rsidR="00977E66" w:rsidRPr="002617CE" w:rsidRDefault="00977E66" w:rsidP="002617CE">
            <w:pPr>
              <w:spacing w:line="360" w:lineRule="auto"/>
              <w:jc w:val="both"/>
              <w:rPr>
                <w:rFonts w:cstheme="minorHAnsi"/>
                <w:color w:val="FF0000"/>
                <w:sz w:val="24"/>
                <w:szCs w:val="24"/>
              </w:rPr>
            </w:pPr>
          </w:p>
        </w:tc>
      </w:tr>
    </w:tbl>
    <w:p w14:paraId="20CE3535" w14:textId="77777777" w:rsidR="00977E66" w:rsidRPr="000C72F5" w:rsidRDefault="00977E66" w:rsidP="00977E66">
      <w:pPr>
        <w:spacing w:before="0" w:line="360" w:lineRule="auto"/>
        <w:rPr>
          <w:rFonts w:cstheme="minorHAnsi"/>
          <w:color w:val="000000"/>
          <w:sz w:val="24"/>
          <w:szCs w:val="24"/>
          <w:lang w:eastAsia="en-AU"/>
        </w:rPr>
      </w:pPr>
    </w:p>
    <w:p w14:paraId="21DBE4FC" w14:textId="77777777" w:rsidR="00977E66" w:rsidRPr="002677C8" w:rsidRDefault="00977E66" w:rsidP="00977E66">
      <w:pPr>
        <w:pStyle w:val="Default"/>
        <w:rPr>
          <w:rFonts w:asciiTheme="minorHAnsi" w:hAnsiTheme="minorHAnsi"/>
          <w:i/>
          <w:iCs/>
          <w:color w:val="000000" w:themeColor="text1"/>
        </w:rPr>
      </w:pPr>
      <w:r w:rsidRPr="002677C8">
        <w:rPr>
          <w:rFonts w:cstheme="minorHAnsi"/>
          <w:color w:val="000000" w:themeColor="text1"/>
          <w:lang w:eastAsia="en-AU"/>
        </w:rPr>
        <w:t xml:space="preserve">9. </w:t>
      </w:r>
      <w:r w:rsidRPr="002677C8">
        <w:rPr>
          <w:rFonts w:asciiTheme="minorHAnsi" w:hAnsiTheme="minorHAnsi"/>
          <w:color w:val="000000" w:themeColor="text1"/>
        </w:rPr>
        <w:t>Explain the procedures for handling complaints and grievances resulting from mediation</w:t>
      </w:r>
      <w:r>
        <w:rPr>
          <w:rFonts w:asciiTheme="minorHAnsi" w:hAnsiTheme="minorHAnsi"/>
          <w:color w:val="000000" w:themeColor="text1"/>
        </w:rPr>
        <w:t>.</w:t>
      </w:r>
      <w:r w:rsidRPr="002677C8">
        <w:rPr>
          <w:rFonts w:asciiTheme="minorHAnsi" w:hAnsiTheme="minorHAnsi"/>
          <w:color w:val="000000" w:themeColor="text1"/>
        </w:rPr>
        <w:t xml:space="preserve"> (</w:t>
      </w:r>
      <w:r w:rsidRPr="002677C8">
        <w:rPr>
          <w:rFonts w:asciiTheme="minorHAnsi" w:hAnsiTheme="minorHAnsi"/>
          <w:i/>
          <w:iCs/>
          <w:color w:val="000000" w:themeColor="text1"/>
        </w:rPr>
        <w:t xml:space="preserve">50 – 100 words) </w:t>
      </w:r>
    </w:p>
    <w:p w14:paraId="0BEC49E7" w14:textId="77777777" w:rsidR="00977E66" w:rsidRPr="000C72F5" w:rsidRDefault="00977E66" w:rsidP="00977E66">
      <w:pPr>
        <w:spacing w:before="0" w:line="360" w:lineRule="auto"/>
        <w:rPr>
          <w:rFonts w:cstheme="minorHAnsi"/>
          <w:color w:val="000000"/>
          <w:sz w:val="24"/>
          <w:szCs w:val="24"/>
          <w:lang w:eastAsia="en-AU"/>
        </w:rPr>
      </w:pPr>
    </w:p>
    <w:tbl>
      <w:tblPr>
        <w:tblStyle w:val="TableGrid"/>
        <w:tblW w:w="0" w:type="auto"/>
        <w:tblLook w:val="04A0" w:firstRow="1" w:lastRow="0" w:firstColumn="1" w:lastColumn="0" w:noHBand="0" w:noVBand="1"/>
      </w:tblPr>
      <w:tblGrid>
        <w:gridCol w:w="9016"/>
      </w:tblGrid>
      <w:tr w:rsidR="00977E66" w:rsidRPr="000C72F5" w14:paraId="614805EE" w14:textId="77777777" w:rsidTr="007764AC">
        <w:tc>
          <w:tcPr>
            <w:tcW w:w="9016" w:type="dxa"/>
          </w:tcPr>
          <w:p w14:paraId="388D02BD" w14:textId="77777777" w:rsidR="00977E66" w:rsidRDefault="00977E66" w:rsidP="002617CE">
            <w:pPr>
              <w:spacing w:before="100" w:beforeAutospacing="1" w:after="100" w:afterAutospacing="1"/>
              <w:rPr>
                <w:rFonts w:asciiTheme="minorHAnsi" w:hAnsiTheme="minorHAnsi" w:cs="Segoe UI"/>
                <w:color w:val="FF0000"/>
                <w:sz w:val="24"/>
                <w:szCs w:val="24"/>
              </w:rPr>
            </w:pPr>
          </w:p>
          <w:p w14:paraId="308B0B94" w14:textId="77777777" w:rsidR="002617CE" w:rsidRPr="00D723F3" w:rsidRDefault="002617CE" w:rsidP="002617CE">
            <w:pPr>
              <w:spacing w:before="100" w:beforeAutospacing="1" w:after="100" w:afterAutospacing="1"/>
              <w:rPr>
                <w:rFonts w:asciiTheme="minorHAnsi" w:hAnsiTheme="minorHAnsi"/>
                <w:color w:val="FF0000"/>
              </w:rPr>
            </w:pPr>
          </w:p>
        </w:tc>
      </w:tr>
    </w:tbl>
    <w:p w14:paraId="23185B25" w14:textId="77777777" w:rsidR="00977E66" w:rsidRDefault="00977E66" w:rsidP="00977E66">
      <w:pPr>
        <w:pStyle w:val="Default"/>
        <w:rPr>
          <w:rFonts w:asciiTheme="minorHAnsi" w:hAnsiTheme="minorHAnsi"/>
          <w:sz w:val="22"/>
          <w:szCs w:val="22"/>
          <w:highlight w:val="yellow"/>
        </w:rPr>
      </w:pPr>
    </w:p>
    <w:p w14:paraId="786D728E" w14:textId="77777777" w:rsidR="00977E66" w:rsidRDefault="00977E66" w:rsidP="00977E66">
      <w:pPr>
        <w:pStyle w:val="Default"/>
        <w:rPr>
          <w:rFonts w:cstheme="minorHAnsi"/>
          <w:b/>
          <w:bCs/>
          <w:color w:val="000000" w:themeColor="text1"/>
          <w:lang w:eastAsia="en-AU"/>
        </w:rPr>
      </w:pPr>
    </w:p>
    <w:p w14:paraId="19D0A2CE" w14:textId="77777777" w:rsidR="00977E66" w:rsidRPr="002677C8" w:rsidRDefault="00977E66" w:rsidP="00977E66">
      <w:pPr>
        <w:pStyle w:val="Default"/>
        <w:rPr>
          <w:rFonts w:asciiTheme="minorHAnsi" w:hAnsiTheme="minorHAnsi"/>
          <w:color w:val="000000" w:themeColor="text1"/>
        </w:rPr>
      </w:pPr>
      <w:r w:rsidRPr="002677C8">
        <w:rPr>
          <w:rFonts w:cstheme="minorHAnsi"/>
          <w:color w:val="000000" w:themeColor="text1"/>
          <w:lang w:eastAsia="en-AU"/>
        </w:rPr>
        <w:t xml:space="preserve">10. </w:t>
      </w:r>
      <w:r w:rsidRPr="002677C8">
        <w:rPr>
          <w:rFonts w:asciiTheme="minorHAnsi" w:hAnsiTheme="minorHAnsi"/>
          <w:color w:val="000000" w:themeColor="text1"/>
        </w:rPr>
        <w:t xml:space="preserve">Describe the equity principles and diversity principals that should be applied in mediation and give one example of how these should operate. </w:t>
      </w:r>
      <w:r w:rsidRPr="002677C8">
        <w:rPr>
          <w:rFonts w:asciiTheme="minorHAnsi" w:hAnsiTheme="minorHAnsi"/>
          <w:i/>
          <w:iCs/>
          <w:color w:val="000000" w:themeColor="text1"/>
        </w:rPr>
        <w:t>(50 – 100 words)</w:t>
      </w:r>
      <w:r w:rsidRPr="002677C8">
        <w:rPr>
          <w:rFonts w:asciiTheme="minorHAnsi" w:hAnsiTheme="minorHAnsi"/>
          <w:color w:val="000000" w:themeColor="text1"/>
        </w:rPr>
        <w:t xml:space="preserve">  </w:t>
      </w:r>
    </w:p>
    <w:p w14:paraId="74027DFE" w14:textId="77777777" w:rsidR="00977E66" w:rsidRPr="002677C8" w:rsidRDefault="00977E66" w:rsidP="00977E66">
      <w:pPr>
        <w:pStyle w:val="Default"/>
        <w:rPr>
          <w:rFonts w:asciiTheme="minorHAnsi" w:hAnsiTheme="minorHAnsi"/>
          <w:b/>
          <w:bCs/>
          <w:color w:val="000000" w:themeColor="text1"/>
        </w:rPr>
      </w:pPr>
    </w:p>
    <w:tbl>
      <w:tblPr>
        <w:tblStyle w:val="TableGrid"/>
        <w:tblW w:w="0" w:type="auto"/>
        <w:tblLook w:val="04A0" w:firstRow="1" w:lastRow="0" w:firstColumn="1" w:lastColumn="0" w:noHBand="0" w:noVBand="1"/>
      </w:tblPr>
      <w:tblGrid>
        <w:gridCol w:w="9016"/>
      </w:tblGrid>
      <w:tr w:rsidR="00977E66" w:rsidRPr="000C72F5" w14:paraId="05AD37F0" w14:textId="77777777" w:rsidTr="007764AC">
        <w:tc>
          <w:tcPr>
            <w:tcW w:w="9016" w:type="dxa"/>
          </w:tcPr>
          <w:p w14:paraId="3C683B06" w14:textId="039E1BAE" w:rsidR="00977E66" w:rsidRPr="002677C8" w:rsidRDefault="00977E66" w:rsidP="007764AC">
            <w:pPr>
              <w:spacing w:line="360" w:lineRule="auto"/>
              <w:jc w:val="both"/>
              <w:rPr>
                <w:rFonts w:cstheme="minorHAnsi"/>
                <w:color w:val="FF0000"/>
                <w:sz w:val="24"/>
                <w:szCs w:val="24"/>
              </w:rPr>
            </w:pPr>
          </w:p>
        </w:tc>
      </w:tr>
    </w:tbl>
    <w:p w14:paraId="6147B519" w14:textId="77777777" w:rsidR="00977E66" w:rsidRDefault="00977E66" w:rsidP="00977E66">
      <w:pPr>
        <w:pStyle w:val="Default"/>
        <w:rPr>
          <w:rFonts w:asciiTheme="minorHAnsi" w:hAnsiTheme="minorHAnsi"/>
          <w:sz w:val="22"/>
          <w:szCs w:val="22"/>
          <w:highlight w:val="yellow"/>
        </w:rPr>
      </w:pPr>
    </w:p>
    <w:p w14:paraId="16FB61CB" w14:textId="77777777" w:rsidR="00977E66" w:rsidRPr="000C72F5" w:rsidRDefault="00977E66" w:rsidP="00977E66">
      <w:pPr>
        <w:spacing w:before="0" w:line="360" w:lineRule="auto"/>
        <w:rPr>
          <w:rFonts w:cstheme="minorHAnsi"/>
          <w:color w:val="000000"/>
          <w:sz w:val="24"/>
          <w:szCs w:val="24"/>
          <w:lang w:eastAsia="en-AU"/>
        </w:rPr>
      </w:pPr>
    </w:p>
    <w:p w14:paraId="27922FF0" w14:textId="77777777" w:rsidR="002B7568" w:rsidRDefault="002B7568"/>
    <w:sectPr w:rsidR="002B7568" w:rsidSect="005E73CA">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CBAA" w14:textId="77777777" w:rsidR="00977E66" w:rsidRDefault="00977E66" w:rsidP="00977E66">
      <w:pPr>
        <w:spacing w:before="0" w:after="0"/>
      </w:pPr>
      <w:r>
        <w:separator/>
      </w:r>
    </w:p>
  </w:endnote>
  <w:endnote w:type="continuationSeparator" w:id="0">
    <w:p w14:paraId="680CB587" w14:textId="77777777" w:rsidR="00977E66" w:rsidRDefault="00977E66" w:rsidP="00977E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6082" w14:textId="6E63BE6E" w:rsidR="00977E66" w:rsidRPr="00F327B1" w:rsidRDefault="00977E66" w:rsidP="00DC4CF1">
    <w:pPr>
      <w:pStyle w:val="Footer"/>
      <w:rPr>
        <w:rFonts w:ascii="Calibri" w:hAnsi="Calibri" w:cs="Calibri"/>
        <w:color w:val="000000" w:themeColor="text1"/>
        <w:sz w:val="20"/>
      </w:rPr>
    </w:pPr>
    <w:bookmarkStart w:id="1" w:name="_Hlk87613069"/>
    <w:r>
      <w:rPr>
        <w:rFonts w:ascii="Calibri" w:hAnsi="Calibri" w:cs="Calibri"/>
        <w:color w:val="000000" w:themeColor="text1"/>
        <w:sz w:val="20"/>
      </w:rPr>
      <w:t>ATSILA_B5</w:t>
    </w:r>
    <w:bookmarkEnd w:id="1"/>
    <w:r>
      <w:rPr>
        <w:rFonts w:ascii="Calibri" w:hAnsi="Calibri" w:cs="Calibri"/>
        <w:color w:val="000000" w:themeColor="text1"/>
        <w:sz w:val="20"/>
      </w:rPr>
      <w:t>_NAT10861008_CSCSAS024</w:t>
    </w:r>
    <w:r>
      <w:rPr>
        <w:rFonts w:ascii="Calibri" w:hAnsi="Calibri" w:cs="Calibri"/>
        <w:color w:val="000000" w:themeColor="text1"/>
        <w:sz w:val="20"/>
      </w:rPr>
      <w:tab/>
    </w:r>
    <w:r>
      <w:rPr>
        <w:rFonts w:ascii="Calibri" w:hAnsi="Calibri" w:cs="Calibri"/>
        <w:color w:val="000000" w:themeColor="text1"/>
        <w:sz w:val="20"/>
      </w:rPr>
      <w:tab/>
    </w:r>
    <w:sdt>
      <w:sdtPr>
        <w:id w:val="-289980837"/>
        <w:docPartObj>
          <w:docPartGallery w:val="Page Numbers (Bottom of Page)"/>
          <w:docPartUnique/>
        </w:docPartObj>
      </w:sdtPr>
      <w:sdtEndPr>
        <w:rPr>
          <w:noProof/>
        </w:rPr>
      </w:sdtEndPr>
      <w:sdtContent>
        <w:r w:rsidRPr="00DC4CF1">
          <w:rPr>
            <w:sz w:val="20"/>
            <w:szCs w:val="20"/>
          </w:rPr>
          <w:fldChar w:fldCharType="begin"/>
        </w:r>
        <w:r w:rsidRPr="00DC4CF1">
          <w:rPr>
            <w:sz w:val="20"/>
            <w:szCs w:val="20"/>
          </w:rPr>
          <w:instrText xml:space="preserve"> PAGE   \* MERGEFORMAT </w:instrText>
        </w:r>
        <w:r w:rsidRPr="00DC4CF1">
          <w:rPr>
            <w:sz w:val="20"/>
            <w:szCs w:val="20"/>
          </w:rPr>
          <w:fldChar w:fldCharType="separate"/>
        </w:r>
        <w:r>
          <w:rPr>
            <w:noProof/>
            <w:sz w:val="20"/>
            <w:szCs w:val="20"/>
          </w:rPr>
          <w:t>37</w:t>
        </w:r>
        <w:r w:rsidRPr="00DC4CF1">
          <w:rPr>
            <w:noProof/>
            <w:sz w:val="20"/>
            <w:szCs w:val="20"/>
          </w:rPr>
          <w:fldChar w:fldCharType="end"/>
        </w:r>
      </w:sdtContent>
    </w:sdt>
  </w:p>
  <w:p w14:paraId="58BC4EB1" w14:textId="77777777" w:rsidR="00977E66" w:rsidRDefault="00977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457352"/>
      <w:docPartObj>
        <w:docPartGallery w:val="Page Numbers (Bottom of Page)"/>
        <w:docPartUnique/>
      </w:docPartObj>
    </w:sdtPr>
    <w:sdtEndPr>
      <w:rPr>
        <w:rStyle w:val="PageNumber"/>
        <w:sz w:val="20"/>
        <w:szCs w:val="20"/>
      </w:rPr>
    </w:sdtEndPr>
    <w:sdtContent>
      <w:p w14:paraId="2A707ABF" w14:textId="23FB01F0" w:rsidR="00977E66" w:rsidRPr="00977E66" w:rsidRDefault="00977E66" w:rsidP="004322D6">
        <w:pPr>
          <w:pStyle w:val="Footer"/>
          <w:framePr w:wrap="none" w:vAnchor="text" w:hAnchor="margin" w:xAlign="right" w:y="1"/>
          <w:rPr>
            <w:rStyle w:val="PageNumber"/>
            <w:sz w:val="20"/>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F38427" w14:textId="7DB048B9" w:rsidR="00977E66" w:rsidRPr="00977E66" w:rsidRDefault="00977E66" w:rsidP="00977E66">
    <w:pPr>
      <w:pStyle w:val="Footer"/>
      <w:ind w:right="360"/>
      <w:rPr>
        <w:sz w:val="20"/>
        <w:szCs w:val="20"/>
      </w:rPr>
    </w:pPr>
    <w:r w:rsidRPr="00977E66">
      <w:rPr>
        <w:rFonts w:ascii="Calibri" w:hAnsi="Calibri" w:cs="Calibri"/>
        <w:color w:val="000000" w:themeColor="text1"/>
        <w:sz w:val="20"/>
        <w:szCs w:val="20"/>
      </w:rPr>
      <w:t>ATSILA_B5_NAT10861008_CSCSAS024</w:t>
    </w:r>
    <w:r w:rsidRPr="00977E66">
      <w:rPr>
        <w:rFonts w:ascii="Calibri" w:hAnsi="Calibri" w:cs="Calibri"/>
        <w:color w:val="000000" w:themeColor="tex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EF27B" w14:textId="77777777" w:rsidR="00977E66" w:rsidRDefault="00977E66" w:rsidP="00977E66">
      <w:pPr>
        <w:spacing w:before="0" w:after="0"/>
      </w:pPr>
      <w:r>
        <w:separator/>
      </w:r>
    </w:p>
  </w:footnote>
  <w:footnote w:type="continuationSeparator" w:id="0">
    <w:p w14:paraId="5CA9CBEC" w14:textId="77777777" w:rsidR="00977E66" w:rsidRDefault="00977E66" w:rsidP="00977E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4280" w14:textId="77777777" w:rsidR="00977E66" w:rsidRDefault="00977E66" w:rsidP="00DC4CF1">
    <w:pPr>
      <w:pStyle w:val="Header"/>
      <w:rPr>
        <w:rFonts w:cstheme="minorHAnsi"/>
        <w:sz w:val="20"/>
      </w:rPr>
    </w:pPr>
    <w:r w:rsidRPr="00E2287B">
      <w:rPr>
        <w:noProof/>
        <w:lang w:val="en-US"/>
      </w:rPr>
      <w:drawing>
        <wp:inline distT="0" distB="0" distL="0" distR="0" wp14:anchorId="33883AD4" wp14:editId="0C45B248">
          <wp:extent cx="1466661" cy="492536"/>
          <wp:effectExtent l="0" t="0" r="0" b="3175"/>
          <wp:docPr id="1" name="Picture 1" descr="P:\Admin\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NEW LOGO.png"/>
                  <pic:cNvPicPr>
                    <a:picLocks noChangeAspect="1" noChangeArrowheads="1"/>
                  </pic:cNvPicPr>
                </pic:nvPicPr>
                <pic:blipFill>
                  <a:blip r:embed="rId1" cstate="print"/>
                  <a:srcRect/>
                  <a:stretch>
                    <a:fillRect/>
                  </a:stretch>
                </pic:blipFill>
                <pic:spPr bwMode="auto">
                  <a:xfrm>
                    <a:off x="0" y="0"/>
                    <a:ext cx="1479116" cy="496718"/>
                  </a:xfrm>
                  <a:prstGeom prst="rect">
                    <a:avLst/>
                  </a:prstGeom>
                  <a:noFill/>
                  <a:ln w="9525">
                    <a:noFill/>
                    <a:miter lim="800000"/>
                    <a:headEnd/>
                    <a:tailEnd/>
                  </a:ln>
                </pic:spPr>
              </pic:pic>
            </a:graphicData>
          </a:graphic>
        </wp:inline>
      </w:drawing>
    </w:r>
    <w:bookmarkStart w:id="0" w:name="_Hlk101019096"/>
    <w:r w:rsidRPr="000C5797">
      <w:rPr>
        <w:rFonts w:cstheme="minorHAnsi"/>
        <w:sz w:val="20"/>
      </w:rPr>
      <w:t>10861NAT Diploma of Aboriginal and Torres Strait Islander Legal Advocacy</w:t>
    </w:r>
    <w:bookmarkEnd w:id="0"/>
  </w:p>
  <w:p w14:paraId="102F021E" w14:textId="77777777" w:rsidR="00977E66" w:rsidRDefault="00977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17D3" w14:textId="77777777" w:rsidR="00977E66" w:rsidRDefault="00977E66" w:rsidP="00977E66">
    <w:pPr>
      <w:pStyle w:val="Header"/>
      <w:rPr>
        <w:rFonts w:cstheme="minorHAnsi"/>
        <w:sz w:val="20"/>
      </w:rPr>
    </w:pPr>
    <w:r w:rsidRPr="00E2287B">
      <w:rPr>
        <w:noProof/>
        <w:lang w:val="en-US"/>
      </w:rPr>
      <w:drawing>
        <wp:inline distT="0" distB="0" distL="0" distR="0" wp14:anchorId="4C7D5FF2" wp14:editId="00D6B4C3">
          <wp:extent cx="1466661" cy="492536"/>
          <wp:effectExtent l="0" t="0" r="0" b="3175"/>
          <wp:docPr id="1514154126" name="Picture 1514154126" descr="P:\Admin\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NEW LOGO.png"/>
                  <pic:cNvPicPr>
                    <a:picLocks noChangeAspect="1" noChangeArrowheads="1"/>
                  </pic:cNvPicPr>
                </pic:nvPicPr>
                <pic:blipFill>
                  <a:blip r:embed="rId1" cstate="print"/>
                  <a:srcRect/>
                  <a:stretch>
                    <a:fillRect/>
                  </a:stretch>
                </pic:blipFill>
                <pic:spPr bwMode="auto">
                  <a:xfrm>
                    <a:off x="0" y="0"/>
                    <a:ext cx="1479116" cy="496718"/>
                  </a:xfrm>
                  <a:prstGeom prst="rect">
                    <a:avLst/>
                  </a:prstGeom>
                  <a:noFill/>
                  <a:ln w="9525">
                    <a:noFill/>
                    <a:miter lim="800000"/>
                    <a:headEnd/>
                    <a:tailEnd/>
                  </a:ln>
                </pic:spPr>
              </pic:pic>
            </a:graphicData>
          </a:graphic>
        </wp:inline>
      </w:drawing>
    </w:r>
    <w:r w:rsidRPr="000C5797">
      <w:rPr>
        <w:rFonts w:cstheme="minorHAnsi"/>
        <w:sz w:val="20"/>
      </w:rPr>
      <w:t>10861NAT Diploma of Aboriginal and Torres Strait Islander Legal Advocacy</w:t>
    </w:r>
  </w:p>
  <w:p w14:paraId="4236568C" w14:textId="3FA9CB8D" w:rsidR="00977E66" w:rsidRDefault="00977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383A"/>
    <w:multiLevelType w:val="hybridMultilevel"/>
    <w:tmpl w:val="757C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3186C"/>
    <w:multiLevelType w:val="hybridMultilevel"/>
    <w:tmpl w:val="1410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A060C"/>
    <w:multiLevelType w:val="hybridMultilevel"/>
    <w:tmpl w:val="647A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E200A"/>
    <w:multiLevelType w:val="hybridMultilevel"/>
    <w:tmpl w:val="96A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3230C"/>
    <w:multiLevelType w:val="hybridMultilevel"/>
    <w:tmpl w:val="6D70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D68CD"/>
    <w:multiLevelType w:val="multilevel"/>
    <w:tmpl w:val="A9EC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C561B"/>
    <w:multiLevelType w:val="multilevel"/>
    <w:tmpl w:val="3622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862342">
    <w:abstractNumId w:val="2"/>
  </w:num>
  <w:num w:numId="2" w16cid:durableId="911546727">
    <w:abstractNumId w:val="1"/>
  </w:num>
  <w:num w:numId="3" w16cid:durableId="510416869">
    <w:abstractNumId w:val="0"/>
  </w:num>
  <w:num w:numId="4" w16cid:durableId="579952316">
    <w:abstractNumId w:val="5"/>
  </w:num>
  <w:num w:numId="5" w16cid:durableId="1390153440">
    <w:abstractNumId w:val="6"/>
  </w:num>
  <w:num w:numId="6" w16cid:durableId="723331419">
    <w:abstractNumId w:val="3"/>
  </w:num>
  <w:num w:numId="7" w16cid:durableId="1951931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66"/>
    <w:rsid w:val="002617CE"/>
    <w:rsid w:val="002B7568"/>
    <w:rsid w:val="00957688"/>
    <w:rsid w:val="00977E66"/>
    <w:rsid w:val="00D85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0036"/>
  <w15:chartTrackingRefBased/>
  <w15:docId w15:val="{6FB5CB29-7C56-1A40-85BD-E093E57D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66"/>
    <w:pPr>
      <w:spacing w:before="120" w:after="120" w:line="240"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Single bullet style,Bullets,Table numbering,List Paragraph 2,Bullet Point"/>
    <w:basedOn w:val="Normal"/>
    <w:link w:val="ListParagraphChar"/>
    <w:uiPriority w:val="34"/>
    <w:qFormat/>
    <w:rsid w:val="00977E66"/>
    <w:pPr>
      <w:ind w:left="720"/>
      <w:contextualSpacing/>
    </w:pPr>
  </w:style>
  <w:style w:type="table" w:styleId="TableGrid">
    <w:name w:val="Table Grid"/>
    <w:aliases w:val="UB Table Grid"/>
    <w:basedOn w:val="TableNormal"/>
    <w:uiPriority w:val="39"/>
    <w:rsid w:val="00977E6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Single bullet style Char,Bullets Char,Table numbering Char,List Paragraph 2 Char,Bullet Point Char"/>
    <w:link w:val="ListParagraph"/>
    <w:uiPriority w:val="34"/>
    <w:rsid w:val="00977E66"/>
    <w:rPr>
      <w:kern w:val="0"/>
      <w:sz w:val="22"/>
      <w:szCs w:val="22"/>
      <w14:ligatures w14:val="none"/>
    </w:rPr>
  </w:style>
  <w:style w:type="paragraph" w:customStyle="1" w:styleId="Default">
    <w:name w:val="Default"/>
    <w:rsid w:val="00977E66"/>
    <w:pPr>
      <w:autoSpaceDE w:val="0"/>
      <w:autoSpaceDN w:val="0"/>
      <w:adjustRightInd w:val="0"/>
      <w:spacing w:after="0" w:line="240" w:lineRule="auto"/>
    </w:pPr>
    <w:rPr>
      <w:rFonts w:ascii="Arial" w:hAnsi="Arial" w:cs="Arial"/>
      <w:color w:val="000000"/>
      <w:kern w:val="0"/>
      <w:lang w:val="en-GB"/>
      <w14:ligatures w14:val="none"/>
    </w:rPr>
  </w:style>
  <w:style w:type="paragraph" w:styleId="Header">
    <w:name w:val="header"/>
    <w:basedOn w:val="Normal"/>
    <w:link w:val="HeaderChar"/>
    <w:uiPriority w:val="99"/>
    <w:unhideWhenUsed/>
    <w:rsid w:val="00977E66"/>
    <w:pPr>
      <w:tabs>
        <w:tab w:val="center" w:pos="4513"/>
        <w:tab w:val="right" w:pos="9026"/>
      </w:tabs>
      <w:spacing w:before="0" w:after="0"/>
    </w:pPr>
  </w:style>
  <w:style w:type="character" w:customStyle="1" w:styleId="HeaderChar">
    <w:name w:val="Header Char"/>
    <w:basedOn w:val="DefaultParagraphFont"/>
    <w:link w:val="Header"/>
    <w:uiPriority w:val="99"/>
    <w:rsid w:val="00977E66"/>
    <w:rPr>
      <w:kern w:val="0"/>
      <w:sz w:val="22"/>
      <w:szCs w:val="22"/>
      <w14:ligatures w14:val="none"/>
    </w:rPr>
  </w:style>
  <w:style w:type="paragraph" w:styleId="Footer">
    <w:name w:val="footer"/>
    <w:basedOn w:val="Normal"/>
    <w:link w:val="FooterChar"/>
    <w:uiPriority w:val="99"/>
    <w:unhideWhenUsed/>
    <w:rsid w:val="00977E66"/>
    <w:pPr>
      <w:tabs>
        <w:tab w:val="center" w:pos="4513"/>
        <w:tab w:val="right" w:pos="9026"/>
      </w:tabs>
      <w:spacing w:before="0" w:after="0"/>
    </w:pPr>
  </w:style>
  <w:style w:type="character" w:customStyle="1" w:styleId="FooterChar">
    <w:name w:val="Footer Char"/>
    <w:basedOn w:val="DefaultParagraphFont"/>
    <w:link w:val="Footer"/>
    <w:uiPriority w:val="99"/>
    <w:rsid w:val="00977E66"/>
    <w:rPr>
      <w:kern w:val="0"/>
      <w:sz w:val="22"/>
      <w:szCs w:val="22"/>
      <w14:ligatures w14:val="none"/>
    </w:rPr>
  </w:style>
  <w:style w:type="paragraph" w:styleId="NormalWeb">
    <w:name w:val="Normal (Web)"/>
    <w:basedOn w:val="Normal"/>
    <w:uiPriority w:val="99"/>
    <w:unhideWhenUsed/>
    <w:rsid w:val="00977E66"/>
    <w:pPr>
      <w:spacing w:before="100" w:beforeAutospacing="1" w:after="100" w:afterAutospacing="1"/>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977E66"/>
    <w:pPr>
      <w:spacing w:before="0" w:after="0"/>
    </w:pPr>
    <w:rPr>
      <w:sz w:val="20"/>
      <w:szCs w:val="20"/>
    </w:rPr>
  </w:style>
  <w:style w:type="character" w:customStyle="1" w:styleId="EndnoteTextChar">
    <w:name w:val="Endnote Text Char"/>
    <w:basedOn w:val="DefaultParagraphFont"/>
    <w:link w:val="EndnoteText"/>
    <w:uiPriority w:val="99"/>
    <w:semiHidden/>
    <w:rsid w:val="00977E66"/>
    <w:rPr>
      <w:kern w:val="0"/>
      <w:sz w:val="20"/>
      <w:szCs w:val="20"/>
      <w14:ligatures w14:val="none"/>
    </w:rPr>
  </w:style>
  <w:style w:type="character" w:styleId="EndnoteReference">
    <w:name w:val="endnote reference"/>
    <w:basedOn w:val="DefaultParagraphFont"/>
    <w:uiPriority w:val="99"/>
    <w:semiHidden/>
    <w:unhideWhenUsed/>
    <w:rsid w:val="00977E66"/>
    <w:rPr>
      <w:vertAlign w:val="superscript"/>
    </w:rPr>
  </w:style>
  <w:style w:type="character" w:styleId="PageNumber">
    <w:name w:val="page number"/>
    <w:basedOn w:val="DefaultParagraphFont"/>
    <w:uiPriority w:val="99"/>
    <w:semiHidden/>
    <w:unhideWhenUsed/>
    <w:rsid w:val="00977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Davis</dc:creator>
  <cp:keywords/>
  <dc:description/>
  <cp:lastModifiedBy>Eleesa Collis</cp:lastModifiedBy>
  <cp:revision>2</cp:revision>
  <dcterms:created xsi:type="dcterms:W3CDTF">2023-12-05T05:06:00Z</dcterms:created>
  <dcterms:modified xsi:type="dcterms:W3CDTF">2023-12-05T05:06:00Z</dcterms:modified>
</cp:coreProperties>
</file>