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1D69B" w14:textId="77777777" w:rsidR="00AE2D01" w:rsidRDefault="00AE2D01" w:rsidP="0017286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4AB2CC27" w14:textId="77777777" w:rsidR="00172866" w:rsidRDefault="00172866" w:rsidP="0017286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231D3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Assessment 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1</w:t>
      </w:r>
      <w:r w:rsidRPr="00231D3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:</w:t>
      </w:r>
      <w:r w:rsidR="00EB5D08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 w:rsidR="00334E92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Re</w:t>
      </w:r>
      <w:r w:rsidR="00E163F8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6"/>
        <w:gridCol w:w="7070"/>
      </w:tblGrid>
      <w:tr w:rsidR="00172866" w:rsidRPr="00332046" w14:paraId="645BDC33" w14:textId="77777777" w:rsidTr="00B81F2A">
        <w:tc>
          <w:tcPr>
            <w:tcW w:w="1826" w:type="dxa"/>
          </w:tcPr>
          <w:p w14:paraId="484ED7D3" w14:textId="77777777" w:rsidR="00172866" w:rsidRPr="00332046" w:rsidRDefault="00172866" w:rsidP="00B81F2A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3204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Student Name</w:t>
            </w:r>
          </w:p>
        </w:tc>
        <w:tc>
          <w:tcPr>
            <w:tcW w:w="7070" w:type="dxa"/>
          </w:tcPr>
          <w:p w14:paraId="13BA8376" w14:textId="77777777" w:rsidR="00172866" w:rsidRDefault="00172866" w:rsidP="00B81F2A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7551F61E" w14:textId="77777777" w:rsidR="00172866" w:rsidRPr="00332046" w:rsidRDefault="00172866" w:rsidP="00B81F2A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</w:tbl>
    <w:p w14:paraId="331B81BF" w14:textId="77777777" w:rsidR="00172866" w:rsidRDefault="00172866" w:rsidP="0017286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414D4179" w14:textId="77777777" w:rsidR="00556D14" w:rsidRPr="00556D14" w:rsidRDefault="00556D14" w:rsidP="0017286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556D1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Part </w:t>
      </w:r>
      <w:r w:rsidR="0025791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1</w:t>
      </w:r>
    </w:p>
    <w:p w14:paraId="4BD58491" w14:textId="77777777" w:rsidR="009E4BEE" w:rsidRPr="00556D14" w:rsidRDefault="009E4BEE" w:rsidP="00964319">
      <w:pPr>
        <w:spacing w:after="120" w:line="360" w:lineRule="auto"/>
        <w:jc w:val="both"/>
        <w:rPr>
          <w:rFonts w:asciiTheme="minorHAnsi" w:eastAsiaTheme="minorEastAsia" w:hAnsiTheme="minorHAnsi" w:cstheme="minorHAnsi"/>
          <w:b/>
        </w:rPr>
      </w:pPr>
      <w:r w:rsidRPr="00556D14">
        <w:rPr>
          <w:rFonts w:asciiTheme="minorHAnsi" w:eastAsiaTheme="minorEastAsia" w:hAnsiTheme="minorHAnsi" w:cstheme="minorHAnsi"/>
          <w:b/>
        </w:rPr>
        <w:t>Instructions</w:t>
      </w:r>
    </w:p>
    <w:p w14:paraId="594B7EB3" w14:textId="77777777" w:rsidR="00556D14" w:rsidRDefault="00964319" w:rsidP="00964319">
      <w:pPr>
        <w:spacing w:after="120" w:line="360" w:lineRule="auto"/>
        <w:jc w:val="both"/>
        <w:rPr>
          <w:rFonts w:asciiTheme="minorHAnsi" w:hAnsiTheme="minorHAnsi" w:cstheme="minorHAnsi"/>
          <w:bCs/>
        </w:rPr>
      </w:pPr>
      <w:r w:rsidRPr="00382485">
        <w:rPr>
          <w:rFonts w:asciiTheme="minorHAnsi" w:hAnsiTheme="minorHAnsi" w:cstheme="minorHAnsi"/>
          <w:bCs/>
        </w:rPr>
        <w:t xml:space="preserve">When your </w:t>
      </w:r>
      <w:r w:rsidR="004047BA">
        <w:rPr>
          <w:rFonts w:asciiTheme="minorHAnsi" w:hAnsiTheme="minorHAnsi" w:cstheme="minorHAnsi"/>
          <w:bCs/>
        </w:rPr>
        <w:t>s</w:t>
      </w:r>
      <w:r w:rsidRPr="00382485">
        <w:rPr>
          <w:rFonts w:asciiTheme="minorHAnsi" w:hAnsiTheme="minorHAnsi" w:cstheme="minorHAnsi"/>
          <w:bCs/>
        </w:rPr>
        <w:t xml:space="preserve">upervising </w:t>
      </w:r>
      <w:r w:rsidR="004047BA">
        <w:rPr>
          <w:rFonts w:asciiTheme="minorHAnsi" w:hAnsiTheme="minorHAnsi" w:cstheme="minorHAnsi"/>
          <w:bCs/>
        </w:rPr>
        <w:t>l</w:t>
      </w:r>
      <w:r w:rsidRPr="00382485">
        <w:rPr>
          <w:rFonts w:asciiTheme="minorHAnsi" w:hAnsiTheme="minorHAnsi" w:cstheme="minorHAnsi"/>
          <w:bCs/>
        </w:rPr>
        <w:t>awyer returns to the office</w:t>
      </w:r>
      <w:r w:rsidR="00556D14">
        <w:rPr>
          <w:rFonts w:asciiTheme="minorHAnsi" w:hAnsiTheme="minorHAnsi" w:cstheme="minorHAnsi"/>
          <w:bCs/>
        </w:rPr>
        <w:t>,</w:t>
      </w:r>
      <w:r w:rsidRPr="00382485">
        <w:rPr>
          <w:rFonts w:asciiTheme="minorHAnsi" w:hAnsiTheme="minorHAnsi" w:cstheme="minorHAnsi"/>
          <w:bCs/>
        </w:rPr>
        <w:t xml:space="preserve"> you sit down </w:t>
      </w:r>
      <w:r w:rsidR="009C2E4D">
        <w:rPr>
          <w:rFonts w:asciiTheme="minorHAnsi" w:hAnsiTheme="minorHAnsi" w:cstheme="minorHAnsi"/>
          <w:bCs/>
        </w:rPr>
        <w:t xml:space="preserve">to </w:t>
      </w:r>
      <w:r w:rsidRPr="00382485">
        <w:rPr>
          <w:rFonts w:asciiTheme="minorHAnsi" w:hAnsiTheme="minorHAnsi" w:cstheme="minorHAnsi"/>
          <w:bCs/>
        </w:rPr>
        <w:t xml:space="preserve">discuss </w:t>
      </w:r>
      <w:r w:rsidR="005E71CC">
        <w:rPr>
          <w:rFonts w:asciiTheme="minorHAnsi" w:hAnsiTheme="minorHAnsi" w:cstheme="minorHAnsi"/>
          <w:bCs/>
        </w:rPr>
        <w:t>Mr Smith’s</w:t>
      </w:r>
      <w:r w:rsidR="009C2E4D">
        <w:rPr>
          <w:rFonts w:asciiTheme="minorHAnsi" w:hAnsiTheme="minorHAnsi" w:cstheme="minorHAnsi"/>
          <w:bCs/>
        </w:rPr>
        <w:t xml:space="preserve"> </w:t>
      </w:r>
      <w:r w:rsidRPr="00382485">
        <w:rPr>
          <w:rFonts w:asciiTheme="minorHAnsi" w:hAnsiTheme="minorHAnsi" w:cstheme="minorHAnsi"/>
          <w:bCs/>
        </w:rPr>
        <w:t xml:space="preserve">case. </w:t>
      </w:r>
    </w:p>
    <w:p w14:paraId="40487291" w14:textId="77777777" w:rsidR="00012E23" w:rsidRDefault="00964319" w:rsidP="00964319">
      <w:pPr>
        <w:spacing w:after="120" w:line="360" w:lineRule="auto"/>
        <w:jc w:val="both"/>
        <w:rPr>
          <w:rFonts w:asciiTheme="minorHAnsi" w:hAnsiTheme="minorHAnsi" w:cstheme="minorHAnsi"/>
          <w:bCs/>
        </w:rPr>
      </w:pPr>
      <w:r w:rsidRPr="00382485">
        <w:rPr>
          <w:rFonts w:asciiTheme="minorHAnsi" w:hAnsiTheme="minorHAnsi" w:cstheme="minorHAnsi"/>
          <w:bCs/>
        </w:rPr>
        <w:t xml:space="preserve">Your </w:t>
      </w:r>
      <w:r w:rsidR="00556D14" w:rsidRPr="00382485">
        <w:rPr>
          <w:rFonts w:asciiTheme="minorHAnsi" w:hAnsiTheme="minorHAnsi" w:cstheme="minorHAnsi"/>
          <w:bCs/>
        </w:rPr>
        <w:t>supervisor</w:t>
      </w:r>
      <w:r w:rsidRPr="00382485">
        <w:rPr>
          <w:rFonts w:asciiTheme="minorHAnsi" w:hAnsiTheme="minorHAnsi" w:cstheme="minorHAnsi"/>
          <w:bCs/>
        </w:rPr>
        <w:t xml:space="preserve"> asks you to </w:t>
      </w:r>
      <w:r>
        <w:rPr>
          <w:rFonts w:asciiTheme="minorHAnsi" w:hAnsiTheme="minorHAnsi" w:cstheme="minorHAnsi"/>
          <w:bCs/>
        </w:rPr>
        <w:t xml:space="preserve">do </w:t>
      </w:r>
      <w:r w:rsidRPr="00382485">
        <w:rPr>
          <w:rFonts w:asciiTheme="minorHAnsi" w:hAnsiTheme="minorHAnsi" w:cstheme="minorHAnsi"/>
          <w:bCs/>
        </w:rPr>
        <w:t>some legal research to help her to prepare th</w:t>
      </w:r>
      <w:r w:rsidR="009C2E4D">
        <w:rPr>
          <w:rFonts w:asciiTheme="minorHAnsi" w:hAnsiTheme="minorHAnsi" w:cstheme="minorHAnsi"/>
          <w:bCs/>
        </w:rPr>
        <w:t>e</w:t>
      </w:r>
      <w:r w:rsidRPr="00382485">
        <w:rPr>
          <w:rFonts w:asciiTheme="minorHAnsi" w:hAnsiTheme="minorHAnsi" w:cstheme="minorHAnsi"/>
          <w:bCs/>
        </w:rPr>
        <w:t xml:space="preserve"> case. </w:t>
      </w:r>
    </w:p>
    <w:p w14:paraId="366000D7" w14:textId="77777777" w:rsidR="00C308C4" w:rsidRDefault="00964319" w:rsidP="009E4BEE">
      <w:pPr>
        <w:spacing w:after="120" w:line="360" w:lineRule="auto"/>
        <w:jc w:val="both"/>
        <w:rPr>
          <w:rFonts w:asciiTheme="minorHAnsi" w:hAnsiTheme="minorHAnsi" w:cstheme="minorHAnsi"/>
          <w:bCs/>
        </w:rPr>
      </w:pPr>
      <w:r w:rsidRPr="00382485">
        <w:rPr>
          <w:rFonts w:asciiTheme="minorHAnsi" w:hAnsiTheme="minorHAnsi" w:cstheme="minorHAnsi"/>
          <w:bCs/>
        </w:rPr>
        <w:t xml:space="preserve">She would like a report based on your research to be ready when she meets with Mr Smith next Wednesday. </w:t>
      </w:r>
    </w:p>
    <w:p w14:paraId="1C0CFB9E" w14:textId="77777777" w:rsidR="00D30F41" w:rsidRPr="00190C43" w:rsidRDefault="00D30F41" w:rsidP="00190C43">
      <w:pPr>
        <w:widowControl w:val="0"/>
        <w:suppressAutoHyphens/>
        <w:spacing w:after="120" w:line="360" w:lineRule="auto"/>
        <w:rPr>
          <w:rFonts w:asciiTheme="minorHAnsi" w:eastAsiaTheme="minorEastAsia" w:hAnsiTheme="minorHAnsi" w:cstheme="minorHAnsi"/>
          <w:bCs/>
        </w:rPr>
      </w:pPr>
      <w:r w:rsidRPr="00F22ACD">
        <w:rPr>
          <w:rFonts w:asciiTheme="minorHAnsi" w:eastAsiaTheme="minorEastAsia" w:hAnsiTheme="minorHAnsi" w:cstheme="minorHAnsi"/>
          <w:bCs/>
        </w:rPr>
        <w:t xml:space="preserve">Format your report according to the workplace’s guidelines for correspondence. This means use the </w:t>
      </w:r>
      <w:r w:rsidRPr="008473D6">
        <w:rPr>
          <w:rFonts w:asciiTheme="minorHAnsi" w:eastAsiaTheme="minorEastAsia" w:hAnsiTheme="minorHAnsi" w:cstheme="minorHAnsi"/>
          <w:b/>
        </w:rPr>
        <w:t>Research Template</w:t>
      </w:r>
      <w:r>
        <w:rPr>
          <w:rFonts w:asciiTheme="minorHAnsi" w:eastAsiaTheme="minorEastAsia" w:hAnsiTheme="minorHAnsi" w:cstheme="minorHAnsi"/>
          <w:bCs/>
        </w:rPr>
        <w:t xml:space="preserve"> (below)</w:t>
      </w:r>
      <w:r w:rsidRPr="00F22ACD">
        <w:rPr>
          <w:rFonts w:asciiTheme="minorHAnsi" w:eastAsiaTheme="minorEastAsia" w:hAnsiTheme="minorHAnsi" w:cstheme="minorHAnsi"/>
          <w:bCs/>
        </w:rPr>
        <w:t>.</w:t>
      </w:r>
    </w:p>
    <w:p w14:paraId="391DA920" w14:textId="77777777" w:rsidR="00136CE8" w:rsidRDefault="00136CE8" w:rsidP="001802BA">
      <w:pPr>
        <w:spacing w:after="120" w:line="360" w:lineRule="auto"/>
        <w:jc w:val="both"/>
        <w:rPr>
          <w:rFonts w:asciiTheme="minorHAnsi" w:hAnsiTheme="minorHAnsi" w:cstheme="minorHAnsi"/>
          <w:bCs/>
        </w:rPr>
      </w:pPr>
    </w:p>
    <w:p w14:paraId="41EE0A77" w14:textId="77777777" w:rsidR="001802BA" w:rsidRPr="00382485" w:rsidRDefault="001802BA" w:rsidP="001802BA">
      <w:pPr>
        <w:spacing w:after="120" w:line="360" w:lineRule="auto"/>
        <w:jc w:val="both"/>
        <w:rPr>
          <w:rFonts w:asciiTheme="minorHAnsi" w:hAnsiTheme="minorHAnsi" w:cstheme="minorHAnsi"/>
          <w:bCs/>
        </w:rPr>
      </w:pPr>
      <w:r w:rsidRPr="00382485">
        <w:rPr>
          <w:rFonts w:asciiTheme="minorHAnsi" w:hAnsiTheme="minorHAnsi" w:cstheme="minorHAnsi"/>
          <w:bCs/>
        </w:rPr>
        <w:t>To prepare this report:</w:t>
      </w:r>
    </w:p>
    <w:p w14:paraId="641448E7" w14:textId="77777777" w:rsidR="001802BA" w:rsidRPr="00382485" w:rsidRDefault="001802BA" w:rsidP="001802BA">
      <w:pPr>
        <w:pStyle w:val="ListParagraph"/>
        <w:widowControl w:val="0"/>
        <w:numPr>
          <w:ilvl w:val="0"/>
          <w:numId w:val="1"/>
        </w:numPr>
        <w:suppressAutoHyphens/>
        <w:spacing w:after="120" w:line="360" w:lineRule="auto"/>
        <w:ind w:left="1434" w:hanging="357"/>
        <w:jc w:val="both"/>
        <w:rPr>
          <w:rFonts w:asciiTheme="minorHAnsi" w:eastAsiaTheme="minorEastAsia" w:hAnsiTheme="minorHAnsi" w:cstheme="minorHAnsi"/>
          <w:bCs/>
        </w:rPr>
      </w:pPr>
      <w:r w:rsidRPr="00382485">
        <w:rPr>
          <w:rFonts w:asciiTheme="minorHAnsi" w:eastAsiaTheme="minorEastAsia" w:hAnsiTheme="minorHAnsi" w:cstheme="minorHAnsi"/>
          <w:bCs/>
        </w:rPr>
        <w:t xml:space="preserve">Conduct your research </w:t>
      </w:r>
    </w:p>
    <w:p w14:paraId="793D9F4E" w14:textId="77777777" w:rsidR="001802BA" w:rsidRDefault="001802BA" w:rsidP="001802BA">
      <w:pPr>
        <w:pStyle w:val="ListParagraph"/>
        <w:widowControl w:val="0"/>
        <w:numPr>
          <w:ilvl w:val="0"/>
          <w:numId w:val="1"/>
        </w:numPr>
        <w:suppressAutoHyphens/>
        <w:spacing w:after="120" w:line="360" w:lineRule="auto"/>
        <w:ind w:left="1434" w:hanging="357"/>
        <w:jc w:val="both"/>
        <w:rPr>
          <w:rFonts w:asciiTheme="minorHAnsi" w:eastAsiaTheme="minorEastAsia" w:hAnsiTheme="minorHAnsi" w:cstheme="minorHAnsi"/>
          <w:bCs/>
        </w:rPr>
      </w:pPr>
      <w:r w:rsidRPr="00A80BE1">
        <w:rPr>
          <w:rFonts w:asciiTheme="minorHAnsi" w:eastAsiaTheme="minorEastAsia" w:hAnsiTheme="minorHAnsi" w:cstheme="minorHAnsi"/>
          <w:bCs/>
        </w:rPr>
        <w:t xml:space="preserve">Provide answers to these questions in a Word Document using the </w:t>
      </w:r>
      <w:r w:rsidRPr="00A80BE1">
        <w:rPr>
          <w:rFonts w:asciiTheme="minorHAnsi" w:eastAsiaTheme="minorEastAsia" w:hAnsiTheme="minorHAnsi" w:cstheme="minorHAnsi"/>
          <w:b/>
        </w:rPr>
        <w:t>Research Template</w:t>
      </w:r>
    </w:p>
    <w:p w14:paraId="4C1567ED" w14:textId="77777777" w:rsidR="001802BA" w:rsidRPr="00A80BE1" w:rsidRDefault="001802BA" w:rsidP="001802BA">
      <w:pPr>
        <w:pStyle w:val="ListParagraph"/>
        <w:widowControl w:val="0"/>
        <w:numPr>
          <w:ilvl w:val="0"/>
          <w:numId w:val="1"/>
        </w:numPr>
        <w:suppressAutoHyphens/>
        <w:spacing w:after="120" w:line="360" w:lineRule="auto"/>
        <w:ind w:left="1434" w:hanging="357"/>
        <w:jc w:val="both"/>
        <w:rPr>
          <w:rFonts w:asciiTheme="minorHAnsi" w:eastAsiaTheme="minorEastAsia" w:hAnsiTheme="minorHAnsi" w:cstheme="minorHAnsi"/>
          <w:bCs/>
        </w:rPr>
      </w:pPr>
      <w:r w:rsidRPr="00A80BE1">
        <w:rPr>
          <w:rFonts w:asciiTheme="minorHAnsi" w:eastAsiaTheme="minorEastAsia" w:hAnsiTheme="minorHAnsi" w:cstheme="minorHAnsi"/>
          <w:bCs/>
        </w:rPr>
        <w:t>Attach the screen shot of the Safe Work Australia report</w:t>
      </w:r>
    </w:p>
    <w:p w14:paraId="6C40BAD9" w14:textId="77777777" w:rsidR="001802BA" w:rsidRPr="00382485" w:rsidRDefault="001802BA" w:rsidP="001802BA">
      <w:pPr>
        <w:pStyle w:val="ListParagraph"/>
        <w:widowControl w:val="0"/>
        <w:numPr>
          <w:ilvl w:val="0"/>
          <w:numId w:val="1"/>
        </w:numPr>
        <w:suppressAutoHyphens/>
        <w:spacing w:after="120" w:line="360" w:lineRule="auto"/>
        <w:ind w:left="1434" w:hanging="357"/>
        <w:jc w:val="both"/>
        <w:rPr>
          <w:rFonts w:asciiTheme="minorHAnsi" w:eastAsiaTheme="minorEastAsia" w:hAnsiTheme="minorHAnsi" w:cstheme="minorHAnsi"/>
          <w:bCs/>
        </w:rPr>
      </w:pPr>
      <w:r w:rsidRPr="00382485">
        <w:rPr>
          <w:rFonts w:asciiTheme="minorHAnsi" w:eastAsiaTheme="minorEastAsia" w:hAnsiTheme="minorHAnsi" w:cstheme="minorHAnsi"/>
          <w:bCs/>
        </w:rPr>
        <w:t>Check the spelling, vocabulary and grammar of your draft</w:t>
      </w:r>
    </w:p>
    <w:p w14:paraId="0A4D092D" w14:textId="77777777" w:rsidR="001802BA" w:rsidRPr="00382485" w:rsidRDefault="001802BA" w:rsidP="001802BA">
      <w:pPr>
        <w:pStyle w:val="ListParagraph"/>
        <w:widowControl w:val="0"/>
        <w:numPr>
          <w:ilvl w:val="0"/>
          <w:numId w:val="1"/>
        </w:numPr>
        <w:suppressAutoHyphens/>
        <w:spacing w:after="120" w:line="360" w:lineRule="auto"/>
        <w:ind w:left="1434" w:hanging="357"/>
        <w:jc w:val="both"/>
        <w:rPr>
          <w:rFonts w:asciiTheme="minorHAnsi" w:eastAsiaTheme="minorEastAsia" w:hAnsiTheme="minorHAnsi" w:cstheme="minorHAnsi"/>
          <w:bCs/>
        </w:rPr>
      </w:pPr>
      <w:r w:rsidRPr="00382485">
        <w:rPr>
          <w:rFonts w:asciiTheme="minorHAnsi" w:eastAsiaTheme="minorEastAsia" w:hAnsiTheme="minorHAnsi" w:cstheme="minorHAnsi"/>
          <w:bCs/>
        </w:rPr>
        <w:t xml:space="preserve">Format your report according to the workplace’s guidelines for correspondence. This means use the </w:t>
      </w:r>
      <w:r>
        <w:rPr>
          <w:rFonts w:asciiTheme="minorHAnsi" w:eastAsiaTheme="minorEastAsia" w:hAnsiTheme="minorHAnsi" w:cstheme="minorHAnsi"/>
          <w:bCs/>
        </w:rPr>
        <w:t>Research Template</w:t>
      </w:r>
      <w:r w:rsidRPr="00382485">
        <w:rPr>
          <w:rFonts w:asciiTheme="minorHAnsi" w:eastAsiaTheme="minorEastAsia" w:hAnsiTheme="minorHAnsi" w:cstheme="minorHAnsi"/>
          <w:bCs/>
        </w:rPr>
        <w:t>.</w:t>
      </w:r>
    </w:p>
    <w:p w14:paraId="4865BDDE" w14:textId="77777777" w:rsidR="001802BA" w:rsidRPr="00382485" w:rsidRDefault="001802BA" w:rsidP="001802BA">
      <w:pPr>
        <w:pStyle w:val="ListParagraph"/>
        <w:widowControl w:val="0"/>
        <w:numPr>
          <w:ilvl w:val="0"/>
          <w:numId w:val="1"/>
        </w:numPr>
        <w:suppressAutoHyphens/>
        <w:spacing w:after="120" w:line="360" w:lineRule="auto"/>
        <w:ind w:left="1434" w:hanging="357"/>
        <w:jc w:val="both"/>
        <w:rPr>
          <w:rFonts w:asciiTheme="minorHAnsi" w:eastAsiaTheme="minorEastAsia" w:hAnsiTheme="minorHAnsi" w:cstheme="minorHAnsi"/>
          <w:bCs/>
        </w:rPr>
      </w:pPr>
      <w:r w:rsidRPr="00382485">
        <w:rPr>
          <w:rFonts w:asciiTheme="minorHAnsi" w:eastAsiaTheme="minorEastAsia" w:hAnsiTheme="minorHAnsi" w:cstheme="minorHAnsi"/>
          <w:bCs/>
        </w:rPr>
        <w:t>Check through your report to ensure its accuracy and readability</w:t>
      </w:r>
      <w:r>
        <w:rPr>
          <w:rFonts w:asciiTheme="minorHAnsi" w:eastAsiaTheme="minorEastAsia" w:hAnsiTheme="minorHAnsi" w:cstheme="minorHAnsi"/>
          <w:bCs/>
        </w:rPr>
        <w:t>.</w:t>
      </w:r>
    </w:p>
    <w:p w14:paraId="0231C22C" w14:textId="77777777" w:rsidR="00F22ACD" w:rsidRDefault="00F22ACD" w:rsidP="009E4BEE">
      <w:pPr>
        <w:spacing w:after="120" w:line="360" w:lineRule="auto"/>
        <w:jc w:val="both"/>
        <w:rPr>
          <w:rFonts w:asciiTheme="minorHAnsi" w:hAnsiTheme="minorHAnsi" w:cstheme="minorHAnsi"/>
          <w:bCs/>
        </w:rPr>
      </w:pPr>
    </w:p>
    <w:p w14:paraId="49F2C144" w14:textId="77777777" w:rsidR="0021657C" w:rsidRDefault="0021657C" w:rsidP="009E4BEE">
      <w:pPr>
        <w:spacing w:after="120"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Your report must </w:t>
      </w:r>
      <w:r w:rsidR="007A0589">
        <w:rPr>
          <w:rFonts w:asciiTheme="minorHAnsi" w:hAnsiTheme="minorHAnsi" w:cstheme="minorHAnsi"/>
          <w:bCs/>
        </w:rPr>
        <w:t xml:space="preserve">include </w:t>
      </w:r>
      <w:r>
        <w:rPr>
          <w:rFonts w:asciiTheme="minorHAnsi" w:hAnsiTheme="minorHAnsi" w:cstheme="minorHAnsi"/>
          <w:bCs/>
        </w:rPr>
        <w:t>the following:</w:t>
      </w:r>
    </w:p>
    <w:p w14:paraId="4679BCD6" w14:textId="77777777" w:rsidR="00977363" w:rsidRDefault="0021657C" w:rsidP="00977363">
      <w:pPr>
        <w:pStyle w:val="ListParagraph"/>
        <w:widowControl w:val="0"/>
        <w:numPr>
          <w:ilvl w:val="0"/>
          <w:numId w:val="17"/>
        </w:numPr>
        <w:suppressAutoHyphens/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bCs/>
        </w:rPr>
      </w:pPr>
      <w:r w:rsidRPr="00977363">
        <w:rPr>
          <w:rFonts w:asciiTheme="minorHAnsi" w:eastAsiaTheme="minorEastAsia" w:hAnsiTheme="minorHAnsi" w:cstheme="minorHAnsi"/>
          <w:bCs/>
        </w:rPr>
        <w:t xml:space="preserve">Using </w:t>
      </w:r>
      <w:r w:rsidR="007B5676" w:rsidRPr="00977363">
        <w:rPr>
          <w:rFonts w:asciiTheme="minorHAnsi" w:eastAsiaTheme="minorEastAsia" w:hAnsiTheme="minorHAnsi" w:cstheme="minorHAnsi"/>
          <w:bCs/>
        </w:rPr>
        <w:t>either of the following legal databases</w:t>
      </w:r>
    </w:p>
    <w:p w14:paraId="3CF4436C" w14:textId="53A19A61" w:rsidR="00977363" w:rsidRPr="00977363" w:rsidRDefault="00000000" w:rsidP="00977363">
      <w:pPr>
        <w:pStyle w:val="ListParagraph"/>
        <w:widowControl w:val="0"/>
        <w:suppressAutoHyphens/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bCs/>
        </w:rPr>
      </w:pPr>
      <w:hyperlink r:id="rId7" w:history="1">
        <w:r w:rsidR="00977363" w:rsidRPr="00EA0C03">
          <w:rPr>
            <w:rStyle w:val="Hyperlink"/>
            <w:rFonts w:asciiTheme="minorHAnsi" w:eastAsiaTheme="minorEastAsia" w:hAnsiTheme="minorHAnsi" w:cstheme="minorHAnsi"/>
            <w:bCs/>
          </w:rPr>
          <w:t>https://www.austlii.edu.au/</w:t>
        </w:r>
      </w:hyperlink>
    </w:p>
    <w:p w14:paraId="0FA3A1D8" w14:textId="77777777" w:rsidR="00977363" w:rsidRDefault="007B5676" w:rsidP="00977363">
      <w:pPr>
        <w:pStyle w:val="ListParagraph"/>
        <w:widowControl w:val="0"/>
        <w:suppressAutoHyphens/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bCs/>
        </w:rPr>
      </w:pPr>
      <w:r w:rsidRPr="00977363">
        <w:rPr>
          <w:rFonts w:asciiTheme="minorHAnsi" w:eastAsiaTheme="minorEastAsia" w:hAnsiTheme="minorHAnsi" w:cstheme="minorHAnsi"/>
          <w:bCs/>
        </w:rPr>
        <w:t xml:space="preserve"> or </w:t>
      </w:r>
    </w:p>
    <w:p w14:paraId="5DA68005" w14:textId="5ED4A233" w:rsidR="00977363" w:rsidRDefault="00000000" w:rsidP="00977363">
      <w:pPr>
        <w:pStyle w:val="ListParagraph"/>
        <w:widowControl w:val="0"/>
        <w:suppressAutoHyphens/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bCs/>
        </w:rPr>
      </w:pPr>
      <w:hyperlink r:id="rId8" w:history="1">
        <w:r w:rsidR="00977363" w:rsidRPr="00EA0C03">
          <w:rPr>
            <w:rStyle w:val="Hyperlink"/>
            <w:rFonts w:asciiTheme="minorHAnsi" w:eastAsiaTheme="minorEastAsia" w:hAnsiTheme="minorHAnsi" w:cstheme="minorHAnsi"/>
            <w:bCs/>
          </w:rPr>
          <w:t>https://legislation.nsw.gov.au/</w:t>
        </w:r>
      </w:hyperlink>
    </w:p>
    <w:p w14:paraId="00ED18CA" w14:textId="3E380D86" w:rsidR="00A4595D" w:rsidRPr="00977363" w:rsidRDefault="0021657C" w:rsidP="00977363">
      <w:pPr>
        <w:pStyle w:val="ListParagraph"/>
        <w:widowControl w:val="0"/>
        <w:suppressAutoHyphens/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b/>
        </w:rPr>
      </w:pPr>
      <w:r w:rsidRPr="00977363">
        <w:rPr>
          <w:rFonts w:asciiTheme="minorHAnsi" w:eastAsiaTheme="minorEastAsia" w:hAnsiTheme="minorHAnsi" w:cstheme="minorHAnsi"/>
          <w:bCs/>
        </w:rPr>
        <w:t xml:space="preserve">locate section 31 of the </w:t>
      </w:r>
      <w:r w:rsidRPr="00977363">
        <w:rPr>
          <w:rFonts w:asciiTheme="minorHAnsi" w:eastAsiaTheme="minorEastAsia" w:hAnsiTheme="minorHAnsi" w:cstheme="minorHAnsi"/>
          <w:b/>
        </w:rPr>
        <w:t>Work Health and Safety Act 2011 (NSW)</w:t>
      </w:r>
      <w:r w:rsidR="003D5973" w:rsidRPr="00977363">
        <w:rPr>
          <w:rFonts w:asciiTheme="minorHAnsi" w:eastAsiaTheme="minorEastAsia" w:hAnsiTheme="minorHAnsi" w:cstheme="minorHAnsi"/>
          <w:b/>
        </w:rPr>
        <w:t xml:space="preserve">.  </w:t>
      </w:r>
    </w:p>
    <w:p w14:paraId="22DCA1A6" w14:textId="77777777" w:rsidR="0021657C" w:rsidRPr="007A0589" w:rsidRDefault="0021657C" w:rsidP="007A0589">
      <w:pPr>
        <w:pStyle w:val="ListParagraph"/>
        <w:widowControl w:val="0"/>
        <w:numPr>
          <w:ilvl w:val="0"/>
          <w:numId w:val="10"/>
        </w:numPr>
        <w:suppressAutoHyphens/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bCs/>
        </w:rPr>
      </w:pPr>
      <w:r w:rsidRPr="007A0589">
        <w:rPr>
          <w:rFonts w:asciiTheme="minorHAnsi" w:eastAsiaTheme="minorEastAsia" w:hAnsiTheme="minorHAnsi" w:cstheme="minorHAnsi"/>
          <w:bCs/>
        </w:rPr>
        <w:t>What is the definition of gross negligence or reckless conduct?</w:t>
      </w:r>
    </w:p>
    <w:p w14:paraId="053233DA" w14:textId="77777777" w:rsidR="0021657C" w:rsidRPr="007A0589" w:rsidRDefault="003D5973" w:rsidP="007A0589">
      <w:pPr>
        <w:pStyle w:val="ListParagraph"/>
        <w:widowControl w:val="0"/>
        <w:numPr>
          <w:ilvl w:val="0"/>
          <w:numId w:val="10"/>
        </w:numPr>
        <w:suppressAutoHyphens/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bCs/>
        </w:rPr>
      </w:pPr>
      <w:r w:rsidRPr="007A0589">
        <w:rPr>
          <w:rFonts w:asciiTheme="minorHAnsi" w:eastAsiaTheme="minorEastAsia" w:hAnsiTheme="minorHAnsi" w:cstheme="minorHAnsi"/>
          <w:bCs/>
        </w:rPr>
        <w:t>W</w:t>
      </w:r>
      <w:r w:rsidR="0021657C" w:rsidRPr="007A0589">
        <w:rPr>
          <w:rFonts w:asciiTheme="minorHAnsi" w:eastAsiaTheme="minorEastAsia" w:hAnsiTheme="minorHAnsi" w:cstheme="minorHAnsi"/>
          <w:bCs/>
        </w:rPr>
        <w:t>hat is the maximum penalty for a ‘Reckless conduct: Category 1’ offence?</w:t>
      </w:r>
    </w:p>
    <w:p w14:paraId="71FBE94D" w14:textId="77777777" w:rsidR="00CD021A" w:rsidRDefault="00CD021A" w:rsidP="0021657C">
      <w:pPr>
        <w:widowControl w:val="0"/>
        <w:suppressAutoHyphens/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bCs/>
        </w:rPr>
      </w:pPr>
    </w:p>
    <w:p w14:paraId="683232E2" w14:textId="09E036C5" w:rsidR="00D17F90" w:rsidRPr="00977363" w:rsidRDefault="00B248A7" w:rsidP="0021657C">
      <w:pPr>
        <w:widowControl w:val="0"/>
        <w:suppressAutoHyphens/>
        <w:spacing w:after="120" w:line="360" w:lineRule="auto"/>
        <w:contextualSpacing/>
        <w:jc w:val="both"/>
        <w:rPr>
          <w:strike/>
        </w:rPr>
      </w:pPr>
      <w:r>
        <w:rPr>
          <w:rFonts w:asciiTheme="minorHAnsi" w:eastAsiaTheme="minorEastAsia" w:hAnsiTheme="minorHAnsi" w:cstheme="minorHAnsi"/>
          <w:bCs/>
        </w:rPr>
        <w:t xml:space="preserve">2. </w:t>
      </w:r>
      <w:r w:rsidR="0021657C" w:rsidRPr="00382485">
        <w:rPr>
          <w:rFonts w:asciiTheme="minorHAnsi" w:eastAsiaTheme="minorEastAsia" w:hAnsiTheme="minorHAnsi" w:cstheme="minorHAnsi"/>
          <w:bCs/>
        </w:rPr>
        <w:t xml:space="preserve">Locate the report prepared by Safe Work Australia that details the </w:t>
      </w:r>
      <w:r w:rsidR="0021657C" w:rsidRPr="00382485">
        <w:rPr>
          <w:rFonts w:asciiTheme="minorHAnsi" w:eastAsiaTheme="minorEastAsia" w:hAnsiTheme="minorHAnsi" w:cstheme="minorHAnsi"/>
          <w:b/>
          <w:i/>
          <w:iCs/>
        </w:rPr>
        <w:t xml:space="preserve">‘Key Work Health and Safety Statistics </w:t>
      </w:r>
      <w:r w:rsidR="007B5676" w:rsidRPr="00977363">
        <w:rPr>
          <w:rFonts w:asciiTheme="minorHAnsi" w:eastAsiaTheme="minorEastAsia" w:hAnsiTheme="minorHAnsi" w:cstheme="minorHAnsi"/>
          <w:b/>
          <w:i/>
          <w:iCs/>
        </w:rPr>
        <w:t>2023</w:t>
      </w:r>
      <w:r w:rsidR="003B6B4D" w:rsidRPr="00977363">
        <w:rPr>
          <w:rFonts w:asciiTheme="minorHAnsi" w:eastAsiaTheme="minorEastAsia" w:hAnsiTheme="minorHAnsi" w:cstheme="minorHAnsi"/>
          <w:b/>
          <w:i/>
          <w:iCs/>
        </w:rPr>
        <w:t>’</w:t>
      </w:r>
      <w:r w:rsidR="006623DF" w:rsidRPr="00977363">
        <w:rPr>
          <w:rFonts w:asciiTheme="minorHAnsi" w:eastAsiaTheme="minorEastAsia" w:hAnsiTheme="minorHAnsi" w:cstheme="minorHAnsi"/>
          <w:b/>
          <w:i/>
          <w:iCs/>
        </w:rPr>
        <w:t xml:space="preserve"> </w:t>
      </w:r>
      <w:r w:rsidR="006623DF" w:rsidRPr="00977363">
        <w:rPr>
          <w:rFonts w:asciiTheme="minorHAnsi" w:eastAsiaTheme="minorEastAsia" w:hAnsiTheme="minorHAnsi" w:cstheme="minorHAnsi"/>
          <w:bCs/>
        </w:rPr>
        <w:t xml:space="preserve">to find the </w:t>
      </w:r>
      <w:r w:rsidR="00977363">
        <w:rPr>
          <w:rFonts w:asciiTheme="minorHAnsi" w:eastAsiaTheme="minorEastAsia" w:hAnsiTheme="minorHAnsi" w:cstheme="minorHAnsi"/>
          <w:bCs/>
        </w:rPr>
        <w:t>following</w:t>
      </w:r>
    </w:p>
    <w:p w14:paraId="51AC6831" w14:textId="481E27EF" w:rsidR="00977363" w:rsidRPr="00977363" w:rsidRDefault="00000000" w:rsidP="0021657C">
      <w:pPr>
        <w:widowControl w:val="0"/>
        <w:suppressAutoHyphens/>
        <w:spacing w:after="120" w:line="360" w:lineRule="auto"/>
        <w:contextualSpacing/>
        <w:jc w:val="both"/>
        <w:rPr>
          <w:rFonts w:asciiTheme="minorHAnsi" w:hAnsiTheme="minorHAnsi" w:cstheme="minorHAnsi"/>
        </w:rPr>
      </w:pPr>
      <w:hyperlink r:id="rId9" w:history="1">
        <w:r w:rsidR="00977363" w:rsidRPr="00977363">
          <w:rPr>
            <w:rStyle w:val="Hyperlink"/>
            <w:rFonts w:asciiTheme="minorHAnsi" w:hAnsiTheme="minorHAnsi" w:cstheme="minorHAnsi"/>
          </w:rPr>
          <w:t>https://data.safeworkaustralia.gov.au/insights/key-whs-stats-2023</w:t>
        </w:r>
      </w:hyperlink>
    </w:p>
    <w:p w14:paraId="183ED9DC" w14:textId="77777777" w:rsidR="0021657C" w:rsidRPr="00DC4EA1" w:rsidRDefault="0021657C" w:rsidP="007A0589">
      <w:pPr>
        <w:pStyle w:val="ListParagraph"/>
        <w:widowControl w:val="0"/>
        <w:numPr>
          <w:ilvl w:val="0"/>
          <w:numId w:val="10"/>
        </w:numPr>
        <w:suppressAutoHyphens/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bCs/>
        </w:rPr>
      </w:pPr>
      <w:r w:rsidRPr="0063758D">
        <w:rPr>
          <w:rFonts w:asciiTheme="minorHAnsi" w:eastAsiaTheme="minorEastAsia" w:hAnsiTheme="minorHAnsi" w:cstheme="minorHAnsi"/>
          <w:bCs/>
        </w:rPr>
        <w:t>Total serious claims</w:t>
      </w:r>
      <w:r w:rsidR="00DC4EA1">
        <w:rPr>
          <w:rFonts w:asciiTheme="minorHAnsi" w:eastAsiaTheme="minorEastAsia" w:hAnsiTheme="minorHAnsi" w:cstheme="minorHAnsi"/>
          <w:bCs/>
        </w:rPr>
        <w:t>?</w:t>
      </w:r>
    </w:p>
    <w:p w14:paraId="3E389C92" w14:textId="77777777" w:rsidR="0021657C" w:rsidRPr="00DC4EA1" w:rsidRDefault="0021657C" w:rsidP="007A0589">
      <w:pPr>
        <w:pStyle w:val="ListParagraph"/>
        <w:widowControl w:val="0"/>
        <w:numPr>
          <w:ilvl w:val="0"/>
          <w:numId w:val="10"/>
        </w:numPr>
        <w:suppressAutoHyphens/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bCs/>
        </w:rPr>
      </w:pPr>
      <w:r w:rsidRPr="0063758D">
        <w:rPr>
          <w:rFonts w:asciiTheme="minorHAnsi" w:eastAsiaTheme="minorEastAsia" w:hAnsiTheme="minorHAnsi" w:cstheme="minorHAnsi"/>
          <w:bCs/>
        </w:rPr>
        <w:t>Median compensation paid</w:t>
      </w:r>
      <w:r w:rsidR="00DC4EA1">
        <w:rPr>
          <w:rFonts w:asciiTheme="minorHAnsi" w:eastAsiaTheme="minorEastAsia" w:hAnsiTheme="minorHAnsi" w:cstheme="minorHAnsi"/>
          <w:bCs/>
        </w:rPr>
        <w:t>?</w:t>
      </w:r>
    </w:p>
    <w:p w14:paraId="1CDB6A1A" w14:textId="77777777" w:rsidR="0021657C" w:rsidRDefault="0021657C" w:rsidP="007A0589">
      <w:pPr>
        <w:pStyle w:val="ListParagraph"/>
        <w:widowControl w:val="0"/>
        <w:numPr>
          <w:ilvl w:val="0"/>
          <w:numId w:val="10"/>
        </w:numPr>
        <w:suppressAutoHyphens/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bCs/>
        </w:rPr>
      </w:pPr>
      <w:r w:rsidRPr="00AE2D01">
        <w:rPr>
          <w:rFonts w:asciiTheme="minorHAnsi" w:eastAsiaTheme="minorEastAsia" w:hAnsiTheme="minorHAnsi" w:cstheme="minorHAnsi"/>
          <w:bCs/>
        </w:rPr>
        <w:t>Median time lost per serious claim</w:t>
      </w:r>
      <w:r w:rsidR="00DC4EA1">
        <w:rPr>
          <w:rFonts w:asciiTheme="minorHAnsi" w:eastAsiaTheme="minorEastAsia" w:hAnsiTheme="minorHAnsi" w:cstheme="minorHAnsi"/>
          <w:bCs/>
        </w:rPr>
        <w:t>?</w:t>
      </w:r>
    </w:p>
    <w:p w14:paraId="288231DA" w14:textId="77777777" w:rsidR="00964319" w:rsidRPr="00136CE8" w:rsidRDefault="00DC4EA1" w:rsidP="00964319">
      <w:pPr>
        <w:pStyle w:val="ListParagraph"/>
        <w:widowControl w:val="0"/>
        <w:numPr>
          <w:ilvl w:val="0"/>
          <w:numId w:val="10"/>
        </w:numPr>
        <w:suppressAutoHyphens/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bCs/>
        </w:rPr>
      </w:pPr>
      <w:r>
        <w:rPr>
          <w:rFonts w:asciiTheme="minorHAnsi" w:eastAsiaTheme="minorEastAsia" w:hAnsiTheme="minorHAnsi" w:cstheme="minorHAnsi"/>
          <w:bCs/>
        </w:rPr>
        <w:t>T</w:t>
      </w:r>
      <w:r w:rsidRPr="0063758D">
        <w:rPr>
          <w:rFonts w:asciiTheme="minorHAnsi" w:eastAsiaTheme="minorEastAsia" w:hAnsiTheme="minorHAnsi" w:cstheme="minorHAnsi"/>
          <w:bCs/>
        </w:rPr>
        <w:t>ake a screenshot of the page of the report where this information is located</w:t>
      </w:r>
      <w:r>
        <w:rPr>
          <w:rFonts w:asciiTheme="minorHAnsi" w:eastAsiaTheme="minorEastAsia" w:hAnsiTheme="minorHAnsi" w:cstheme="minorHAnsi"/>
          <w:bCs/>
        </w:rPr>
        <w:t>.</w:t>
      </w:r>
    </w:p>
    <w:p w14:paraId="25BF39D6" w14:textId="77777777" w:rsidR="00B248A7" w:rsidRDefault="00B248A7">
      <w:pPr>
        <w:spacing w:before="120" w:after="120"/>
        <w:rPr>
          <w:rFonts w:ascii="Calibri" w:hAnsi="Calibri" w:cs="Segoe UI"/>
          <w:b/>
          <w:bCs/>
          <w:color w:val="000000" w:themeColor="text1"/>
          <w:szCs w:val="22"/>
        </w:rPr>
      </w:pPr>
    </w:p>
    <w:p w14:paraId="15F00AF3" w14:textId="77777777" w:rsidR="00977363" w:rsidRDefault="00B248A7" w:rsidP="00294E5A">
      <w:pPr>
        <w:widowControl w:val="0"/>
        <w:suppressAutoHyphens/>
        <w:spacing w:after="120" w:line="360" w:lineRule="auto"/>
        <w:contextualSpacing/>
        <w:rPr>
          <w:rFonts w:asciiTheme="minorHAnsi" w:eastAsiaTheme="minorEastAsia" w:hAnsiTheme="minorHAnsi" w:cstheme="minorHAnsi"/>
          <w:bCs/>
          <w:highlight w:val="yellow"/>
        </w:rPr>
      </w:pPr>
      <w:r w:rsidRPr="00294E5A">
        <w:rPr>
          <w:rFonts w:ascii="Calibri" w:hAnsi="Calibri" w:cs="Segoe UI"/>
          <w:color w:val="000000" w:themeColor="text1"/>
          <w:szCs w:val="22"/>
        </w:rPr>
        <w:t>3</w:t>
      </w:r>
      <w:r>
        <w:rPr>
          <w:rFonts w:ascii="Calibri" w:hAnsi="Calibri" w:cs="Segoe UI"/>
          <w:b/>
          <w:bCs/>
          <w:color w:val="000000" w:themeColor="text1"/>
          <w:szCs w:val="22"/>
        </w:rPr>
        <w:t xml:space="preserve">. </w:t>
      </w:r>
      <w:r w:rsidR="00294E5A" w:rsidRPr="00E40631">
        <w:rPr>
          <w:rFonts w:asciiTheme="minorHAnsi" w:eastAsiaTheme="minorEastAsia" w:hAnsiTheme="minorHAnsi" w:cstheme="minorHAnsi"/>
          <w:bCs/>
        </w:rPr>
        <w:t xml:space="preserve">Using </w:t>
      </w:r>
      <w:r w:rsidR="007B5676" w:rsidRPr="00977363">
        <w:rPr>
          <w:rFonts w:asciiTheme="minorHAnsi" w:eastAsiaTheme="minorEastAsia" w:hAnsiTheme="minorHAnsi" w:cstheme="minorHAnsi"/>
          <w:bCs/>
        </w:rPr>
        <w:t xml:space="preserve">either of the following legal databases </w:t>
      </w:r>
    </w:p>
    <w:p w14:paraId="1BF3C5AD" w14:textId="1CD9A1A9" w:rsidR="00977363" w:rsidRPr="00977363" w:rsidRDefault="00000000" w:rsidP="00294E5A">
      <w:pPr>
        <w:widowControl w:val="0"/>
        <w:suppressAutoHyphens/>
        <w:spacing w:after="120" w:line="360" w:lineRule="auto"/>
        <w:contextualSpacing/>
        <w:rPr>
          <w:rFonts w:asciiTheme="minorHAnsi" w:eastAsiaTheme="minorEastAsia" w:hAnsiTheme="minorHAnsi" w:cstheme="minorHAnsi"/>
          <w:bCs/>
        </w:rPr>
      </w:pPr>
      <w:hyperlink r:id="rId10" w:history="1">
        <w:r w:rsidR="00977363" w:rsidRPr="00977363">
          <w:rPr>
            <w:rStyle w:val="Hyperlink"/>
            <w:rFonts w:asciiTheme="minorHAnsi" w:eastAsiaTheme="minorEastAsia" w:hAnsiTheme="minorHAnsi" w:cstheme="minorHAnsi"/>
            <w:bCs/>
          </w:rPr>
          <w:t>https://www.austlii.edu.au/</w:t>
        </w:r>
      </w:hyperlink>
    </w:p>
    <w:p w14:paraId="61476407" w14:textId="77777777" w:rsidR="00977363" w:rsidRPr="00977363" w:rsidRDefault="007B5676" w:rsidP="00294E5A">
      <w:pPr>
        <w:widowControl w:val="0"/>
        <w:suppressAutoHyphens/>
        <w:spacing w:after="120" w:line="360" w:lineRule="auto"/>
        <w:contextualSpacing/>
        <w:rPr>
          <w:rFonts w:asciiTheme="minorHAnsi" w:eastAsiaTheme="minorEastAsia" w:hAnsiTheme="minorHAnsi" w:cstheme="minorHAnsi"/>
          <w:bCs/>
        </w:rPr>
      </w:pPr>
      <w:r w:rsidRPr="00977363">
        <w:rPr>
          <w:rFonts w:asciiTheme="minorHAnsi" w:eastAsiaTheme="minorEastAsia" w:hAnsiTheme="minorHAnsi" w:cstheme="minorHAnsi"/>
          <w:bCs/>
        </w:rPr>
        <w:t xml:space="preserve"> or </w:t>
      </w:r>
    </w:p>
    <w:p w14:paraId="7BFBFE49" w14:textId="77DFC96A" w:rsidR="00977363" w:rsidRDefault="00000000" w:rsidP="00294E5A">
      <w:pPr>
        <w:widowControl w:val="0"/>
        <w:suppressAutoHyphens/>
        <w:spacing w:after="120" w:line="360" w:lineRule="auto"/>
        <w:contextualSpacing/>
        <w:rPr>
          <w:rFonts w:asciiTheme="minorHAnsi" w:eastAsiaTheme="minorEastAsia" w:hAnsiTheme="minorHAnsi" w:cstheme="minorHAnsi"/>
          <w:bCs/>
        </w:rPr>
      </w:pPr>
      <w:hyperlink r:id="rId11" w:history="1">
        <w:r w:rsidR="00977363" w:rsidRPr="00977363">
          <w:rPr>
            <w:rStyle w:val="Hyperlink"/>
            <w:rFonts w:asciiTheme="minorHAnsi" w:eastAsiaTheme="minorEastAsia" w:hAnsiTheme="minorHAnsi" w:cstheme="minorHAnsi"/>
            <w:bCs/>
          </w:rPr>
          <w:t>https://legislation.nsw.gov.au/</w:t>
        </w:r>
      </w:hyperlink>
    </w:p>
    <w:p w14:paraId="341A7EB7" w14:textId="3756BD6A" w:rsidR="00294E5A" w:rsidRPr="00E40631" w:rsidRDefault="00294E5A" w:rsidP="00294E5A">
      <w:pPr>
        <w:widowControl w:val="0"/>
        <w:suppressAutoHyphens/>
        <w:spacing w:after="120" w:line="360" w:lineRule="auto"/>
        <w:contextualSpacing/>
        <w:rPr>
          <w:rFonts w:asciiTheme="minorHAnsi" w:eastAsiaTheme="minorEastAsia" w:hAnsiTheme="minorHAnsi" w:cstheme="minorHAnsi"/>
          <w:b/>
          <w:i/>
        </w:rPr>
      </w:pPr>
      <w:r w:rsidRPr="00E40631">
        <w:rPr>
          <w:rFonts w:asciiTheme="minorHAnsi" w:eastAsiaTheme="minorEastAsia" w:hAnsiTheme="minorHAnsi" w:cstheme="minorHAnsi"/>
          <w:bCs/>
        </w:rPr>
        <w:t xml:space="preserve">locate sections 34, 36 &amp; 37 of the </w:t>
      </w:r>
      <w:r w:rsidRPr="00E40631">
        <w:rPr>
          <w:rFonts w:asciiTheme="minorHAnsi" w:eastAsiaTheme="minorEastAsia" w:hAnsiTheme="minorHAnsi" w:cstheme="minorHAnsi"/>
          <w:b/>
          <w:i/>
        </w:rPr>
        <w:t xml:space="preserve">Workers Compensation Act 1987 </w:t>
      </w:r>
      <w:r w:rsidRPr="00E40631">
        <w:rPr>
          <w:rFonts w:asciiTheme="minorHAnsi" w:eastAsiaTheme="minorEastAsia" w:hAnsiTheme="minorHAnsi" w:cstheme="minorHAnsi"/>
          <w:b/>
          <w:iCs/>
        </w:rPr>
        <w:t>(NSW)</w:t>
      </w:r>
      <w:r w:rsidRPr="00E40631">
        <w:rPr>
          <w:rFonts w:asciiTheme="minorHAnsi" w:eastAsiaTheme="minorEastAsia" w:hAnsiTheme="minorHAnsi" w:cstheme="minorHAnsi"/>
          <w:b/>
          <w:i/>
        </w:rPr>
        <w:t xml:space="preserve"> </w:t>
      </w:r>
    </w:p>
    <w:p w14:paraId="777C0041" w14:textId="77777777" w:rsidR="00294E5A" w:rsidRPr="00294E5A" w:rsidRDefault="00294E5A" w:rsidP="00237464">
      <w:pPr>
        <w:pStyle w:val="ListParagraph"/>
        <w:widowControl w:val="0"/>
        <w:numPr>
          <w:ilvl w:val="0"/>
          <w:numId w:val="10"/>
        </w:numPr>
        <w:suppressAutoHyphens/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bCs/>
        </w:rPr>
      </w:pPr>
      <w:r w:rsidRPr="00E40631">
        <w:rPr>
          <w:rFonts w:asciiTheme="minorHAnsi" w:eastAsiaTheme="minorEastAsia" w:hAnsiTheme="minorHAnsi" w:cstheme="minorHAnsi"/>
          <w:bCs/>
        </w:rPr>
        <w:t>What is the maximum weekly compensation amount?</w:t>
      </w:r>
    </w:p>
    <w:p w14:paraId="6B22AC48" w14:textId="77777777" w:rsidR="00294E5A" w:rsidRPr="00237464" w:rsidRDefault="00294E5A" w:rsidP="00237464">
      <w:pPr>
        <w:pStyle w:val="ListParagraph"/>
        <w:widowControl w:val="0"/>
        <w:numPr>
          <w:ilvl w:val="0"/>
          <w:numId w:val="10"/>
        </w:numPr>
        <w:suppressAutoHyphens/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bCs/>
        </w:rPr>
      </w:pPr>
      <w:r w:rsidRPr="00237464">
        <w:rPr>
          <w:rFonts w:asciiTheme="minorHAnsi" w:eastAsiaTheme="minorEastAsia" w:hAnsiTheme="minorHAnsi" w:cstheme="minorHAnsi"/>
          <w:bCs/>
        </w:rPr>
        <w:t xml:space="preserve">What % of the worker’s pre-injury average weekly earnings is to be paid during the first entitlement period (13 weeks)? </w:t>
      </w:r>
    </w:p>
    <w:p w14:paraId="2C382AF0" w14:textId="77777777" w:rsidR="00294E5A" w:rsidRPr="00E40631" w:rsidRDefault="00294E5A" w:rsidP="00237464">
      <w:pPr>
        <w:pStyle w:val="ListParagraph"/>
        <w:widowControl w:val="0"/>
        <w:numPr>
          <w:ilvl w:val="0"/>
          <w:numId w:val="10"/>
        </w:numPr>
        <w:suppressAutoHyphens/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bCs/>
        </w:rPr>
      </w:pPr>
      <w:r w:rsidRPr="00237464">
        <w:rPr>
          <w:rFonts w:asciiTheme="minorHAnsi" w:eastAsiaTheme="minorEastAsia" w:hAnsiTheme="minorHAnsi" w:cstheme="minorHAnsi"/>
          <w:bCs/>
        </w:rPr>
        <w:t>How long does the second entitlement period go for?</w:t>
      </w:r>
    </w:p>
    <w:p w14:paraId="01D3F882" w14:textId="77777777" w:rsidR="006934D0" w:rsidRDefault="00AE2D01">
      <w:pPr>
        <w:spacing w:before="120" w:after="120"/>
        <w:rPr>
          <w:rFonts w:ascii="Calibri" w:hAnsi="Calibri" w:cs="Segoe UI"/>
          <w:b/>
          <w:bCs/>
          <w:color w:val="000000" w:themeColor="text1"/>
          <w:szCs w:val="22"/>
        </w:rPr>
      </w:pPr>
      <w:r>
        <w:rPr>
          <w:rFonts w:ascii="Calibri" w:hAnsi="Calibri" w:cs="Segoe UI"/>
          <w:b/>
          <w:bCs/>
          <w:color w:val="000000" w:themeColor="text1"/>
          <w:szCs w:val="22"/>
        </w:rPr>
        <w:br w:type="page"/>
      </w:r>
    </w:p>
    <w:p w14:paraId="3BF132FF" w14:textId="77777777" w:rsidR="008B609C" w:rsidRDefault="008B609C" w:rsidP="006934D0">
      <w:pPr>
        <w:spacing w:before="120"/>
        <w:jc w:val="center"/>
        <w:rPr>
          <w:rFonts w:asciiTheme="minorHAnsi" w:hAnsiTheme="minorHAnsi" w:cstheme="minorHAnsi"/>
          <w:b/>
          <w:bCs/>
        </w:rPr>
      </w:pPr>
    </w:p>
    <w:p w14:paraId="2F3E3B14" w14:textId="77777777" w:rsidR="006934D0" w:rsidRPr="0067502C" w:rsidRDefault="006934D0" w:rsidP="006934D0">
      <w:pPr>
        <w:spacing w:before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7502C">
        <w:rPr>
          <w:rFonts w:asciiTheme="minorHAnsi" w:hAnsiTheme="minorHAnsi" w:cstheme="minorHAnsi"/>
          <w:b/>
          <w:bCs/>
          <w:sz w:val="28"/>
          <w:szCs w:val="28"/>
        </w:rPr>
        <w:t>Re</w:t>
      </w:r>
      <w:r w:rsidR="00E163F8" w:rsidRPr="0067502C">
        <w:rPr>
          <w:rFonts w:asciiTheme="minorHAnsi" w:hAnsiTheme="minorHAnsi" w:cstheme="minorHAnsi"/>
          <w:b/>
          <w:bCs/>
          <w:sz w:val="28"/>
          <w:szCs w:val="28"/>
        </w:rPr>
        <w:t>search</w:t>
      </w:r>
      <w:r w:rsidRPr="0067502C">
        <w:rPr>
          <w:rFonts w:asciiTheme="minorHAnsi" w:hAnsiTheme="minorHAnsi" w:cstheme="minorHAnsi"/>
          <w:b/>
          <w:bCs/>
          <w:sz w:val="28"/>
          <w:szCs w:val="28"/>
        </w:rPr>
        <w:t xml:space="preserve"> Template</w:t>
      </w:r>
    </w:p>
    <w:p w14:paraId="016D41F7" w14:textId="77777777" w:rsidR="006934D0" w:rsidRDefault="0067502C" w:rsidP="006934D0">
      <w:pPr>
        <w:tabs>
          <w:tab w:val="left" w:pos="8931"/>
        </w:tabs>
        <w:spacing w:before="24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Prepared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502C" w14:paraId="23752E0B" w14:textId="77777777" w:rsidTr="0067502C">
        <w:tc>
          <w:tcPr>
            <w:tcW w:w="9016" w:type="dxa"/>
          </w:tcPr>
          <w:p w14:paraId="57885016" w14:textId="77777777" w:rsidR="0067502C" w:rsidRDefault="0067502C" w:rsidP="006934D0">
            <w:pPr>
              <w:tabs>
                <w:tab w:val="left" w:pos="8931"/>
              </w:tabs>
              <w:spacing w:before="240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617416F7" w14:textId="77777777" w:rsidR="0067502C" w:rsidRDefault="0067502C" w:rsidP="006934D0">
      <w:pPr>
        <w:tabs>
          <w:tab w:val="left" w:pos="8931"/>
        </w:tabs>
        <w:spacing w:before="24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</w:tblGrid>
      <w:tr w:rsidR="0067502C" w14:paraId="052964F3" w14:textId="77777777" w:rsidTr="0067502C">
        <w:tc>
          <w:tcPr>
            <w:tcW w:w="3114" w:type="dxa"/>
          </w:tcPr>
          <w:p w14:paraId="3DA1D9B2" w14:textId="77777777" w:rsidR="0067502C" w:rsidRDefault="0067502C" w:rsidP="006934D0">
            <w:pPr>
              <w:tabs>
                <w:tab w:val="left" w:pos="8931"/>
              </w:tabs>
              <w:spacing w:before="240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2012653E" w14:textId="77777777" w:rsidR="0067502C" w:rsidRDefault="00FA190C" w:rsidP="006934D0">
      <w:pPr>
        <w:tabs>
          <w:tab w:val="left" w:pos="8931"/>
        </w:tabs>
        <w:spacing w:before="24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Submitted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190C" w14:paraId="565B46AB" w14:textId="77777777" w:rsidTr="00FA190C">
        <w:tc>
          <w:tcPr>
            <w:tcW w:w="9016" w:type="dxa"/>
          </w:tcPr>
          <w:p w14:paraId="7CC2C061" w14:textId="77777777" w:rsidR="00FA190C" w:rsidRDefault="00FA190C" w:rsidP="006934D0">
            <w:pPr>
              <w:tabs>
                <w:tab w:val="left" w:pos="8931"/>
              </w:tabs>
              <w:spacing w:before="240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06B2EA83" w14:textId="77777777" w:rsidR="00FA190C" w:rsidRDefault="00FA190C" w:rsidP="006934D0">
      <w:pPr>
        <w:tabs>
          <w:tab w:val="left" w:pos="8931"/>
        </w:tabs>
        <w:spacing w:before="24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Client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190C" w14:paraId="31715B4E" w14:textId="77777777" w:rsidTr="00FA190C">
        <w:tc>
          <w:tcPr>
            <w:tcW w:w="9016" w:type="dxa"/>
          </w:tcPr>
          <w:p w14:paraId="18DB55A5" w14:textId="77777777" w:rsidR="00FA190C" w:rsidRDefault="00FA190C" w:rsidP="006934D0">
            <w:pPr>
              <w:tabs>
                <w:tab w:val="left" w:pos="8931"/>
              </w:tabs>
              <w:spacing w:before="240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64C89A4C" w14:textId="77777777" w:rsidR="00FA190C" w:rsidRDefault="00FA190C" w:rsidP="006934D0">
      <w:pPr>
        <w:tabs>
          <w:tab w:val="left" w:pos="8931"/>
        </w:tabs>
        <w:spacing w:before="24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Topic: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190C" w14:paraId="301E3E91" w14:textId="77777777" w:rsidTr="00FA190C">
        <w:tc>
          <w:tcPr>
            <w:tcW w:w="9016" w:type="dxa"/>
          </w:tcPr>
          <w:p w14:paraId="7ED44313" w14:textId="77777777" w:rsidR="00FA190C" w:rsidRDefault="00FA190C" w:rsidP="006934D0">
            <w:pPr>
              <w:tabs>
                <w:tab w:val="left" w:pos="8931"/>
              </w:tabs>
              <w:spacing w:before="240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13531486" w14:textId="77777777" w:rsidR="00C85962" w:rsidRDefault="00C85962" w:rsidP="006934D0">
      <w:pPr>
        <w:tabs>
          <w:tab w:val="left" w:pos="8931"/>
        </w:tabs>
        <w:spacing w:before="240"/>
        <w:rPr>
          <w:rFonts w:asciiTheme="minorHAnsi" w:eastAsiaTheme="minorEastAsia" w:hAnsiTheme="minorHAnsi" w:cstheme="minorHAnsi"/>
          <w:bCs/>
        </w:rPr>
      </w:pPr>
    </w:p>
    <w:p w14:paraId="2FF94347" w14:textId="77777777" w:rsidR="00E07463" w:rsidRDefault="00E07463" w:rsidP="00E07463">
      <w:pPr>
        <w:pStyle w:val="ListParagraph"/>
        <w:widowControl w:val="0"/>
        <w:numPr>
          <w:ilvl w:val="0"/>
          <w:numId w:val="18"/>
        </w:numPr>
        <w:suppressAutoHyphens/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bCs/>
        </w:rPr>
      </w:pPr>
      <w:r w:rsidRPr="00977363">
        <w:rPr>
          <w:rFonts w:asciiTheme="minorHAnsi" w:eastAsiaTheme="minorEastAsia" w:hAnsiTheme="minorHAnsi" w:cstheme="minorHAnsi"/>
          <w:bCs/>
        </w:rPr>
        <w:t>Using either of the following legal databases</w:t>
      </w:r>
    </w:p>
    <w:p w14:paraId="0896C533" w14:textId="77777777" w:rsidR="00E07463" w:rsidRPr="00977363" w:rsidRDefault="00E07463" w:rsidP="00E07463">
      <w:pPr>
        <w:pStyle w:val="ListParagraph"/>
        <w:widowControl w:val="0"/>
        <w:suppressAutoHyphens/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bCs/>
        </w:rPr>
      </w:pPr>
      <w:hyperlink r:id="rId12" w:history="1">
        <w:r w:rsidRPr="00EA0C03">
          <w:rPr>
            <w:rStyle w:val="Hyperlink"/>
            <w:rFonts w:asciiTheme="minorHAnsi" w:eastAsiaTheme="minorEastAsia" w:hAnsiTheme="minorHAnsi" w:cstheme="minorHAnsi"/>
            <w:bCs/>
          </w:rPr>
          <w:t>https://www.austlii.edu.au/</w:t>
        </w:r>
      </w:hyperlink>
    </w:p>
    <w:p w14:paraId="1B17F72B" w14:textId="77777777" w:rsidR="00E07463" w:rsidRDefault="00E07463" w:rsidP="00E07463">
      <w:pPr>
        <w:pStyle w:val="ListParagraph"/>
        <w:widowControl w:val="0"/>
        <w:suppressAutoHyphens/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bCs/>
        </w:rPr>
      </w:pPr>
      <w:r w:rsidRPr="00977363">
        <w:rPr>
          <w:rFonts w:asciiTheme="minorHAnsi" w:eastAsiaTheme="minorEastAsia" w:hAnsiTheme="minorHAnsi" w:cstheme="minorHAnsi"/>
          <w:bCs/>
        </w:rPr>
        <w:t xml:space="preserve"> or </w:t>
      </w:r>
    </w:p>
    <w:p w14:paraId="0171E499" w14:textId="77777777" w:rsidR="00E07463" w:rsidRDefault="00E07463" w:rsidP="00E07463">
      <w:pPr>
        <w:pStyle w:val="ListParagraph"/>
        <w:widowControl w:val="0"/>
        <w:suppressAutoHyphens/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bCs/>
        </w:rPr>
      </w:pPr>
      <w:hyperlink r:id="rId13" w:history="1">
        <w:r w:rsidRPr="00EA0C03">
          <w:rPr>
            <w:rStyle w:val="Hyperlink"/>
            <w:rFonts w:asciiTheme="minorHAnsi" w:eastAsiaTheme="minorEastAsia" w:hAnsiTheme="minorHAnsi" w:cstheme="minorHAnsi"/>
            <w:bCs/>
          </w:rPr>
          <w:t>https://legislation.nsw.gov.au/</w:t>
        </w:r>
      </w:hyperlink>
    </w:p>
    <w:p w14:paraId="095B68FF" w14:textId="77777777" w:rsidR="00E07463" w:rsidRPr="00977363" w:rsidRDefault="00E07463" w:rsidP="00E07463">
      <w:pPr>
        <w:pStyle w:val="ListParagraph"/>
        <w:widowControl w:val="0"/>
        <w:suppressAutoHyphens/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b/>
        </w:rPr>
      </w:pPr>
      <w:r w:rsidRPr="00977363">
        <w:rPr>
          <w:rFonts w:asciiTheme="minorHAnsi" w:eastAsiaTheme="minorEastAsia" w:hAnsiTheme="minorHAnsi" w:cstheme="minorHAnsi"/>
          <w:bCs/>
        </w:rPr>
        <w:t xml:space="preserve">locate section 31 of the </w:t>
      </w:r>
      <w:r w:rsidRPr="00977363">
        <w:rPr>
          <w:rFonts w:asciiTheme="minorHAnsi" w:eastAsiaTheme="minorEastAsia" w:hAnsiTheme="minorHAnsi" w:cstheme="minorHAnsi"/>
          <w:b/>
        </w:rPr>
        <w:t xml:space="preserve">Work Health and Safety Act 2011 (NSW).  </w:t>
      </w:r>
    </w:p>
    <w:p w14:paraId="4322BB43" w14:textId="77777777" w:rsidR="006934D0" w:rsidRPr="003B75B6" w:rsidRDefault="001E1780" w:rsidP="003B75B6">
      <w:pPr>
        <w:pStyle w:val="ListParagraph"/>
        <w:widowControl w:val="0"/>
        <w:numPr>
          <w:ilvl w:val="0"/>
          <w:numId w:val="12"/>
        </w:numPr>
        <w:suppressAutoHyphens/>
        <w:spacing w:after="120" w:line="360" w:lineRule="auto"/>
        <w:jc w:val="both"/>
        <w:rPr>
          <w:rFonts w:asciiTheme="minorHAnsi" w:eastAsiaTheme="minorEastAsia" w:hAnsiTheme="minorHAnsi" w:cstheme="minorHAnsi"/>
          <w:bCs/>
        </w:rPr>
      </w:pPr>
      <w:r w:rsidRPr="003B75B6">
        <w:rPr>
          <w:rFonts w:asciiTheme="minorHAnsi" w:eastAsiaTheme="minorEastAsia" w:hAnsiTheme="minorHAnsi" w:cstheme="minorHAnsi"/>
          <w:bCs/>
        </w:rPr>
        <w:t>What is the definition of gross negligence or reckless conduct?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8B609C" w:rsidRPr="00332046" w14:paraId="0CAAE3C2" w14:textId="77777777" w:rsidTr="008B609C">
        <w:tc>
          <w:tcPr>
            <w:tcW w:w="8926" w:type="dxa"/>
          </w:tcPr>
          <w:p w14:paraId="2676D009" w14:textId="77777777" w:rsidR="008B609C" w:rsidRDefault="008B609C" w:rsidP="008B609C">
            <w:pPr>
              <w:tabs>
                <w:tab w:val="left" w:pos="2424"/>
              </w:tabs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3717A2D1" w14:textId="77777777" w:rsidR="008B609C" w:rsidRDefault="008B609C" w:rsidP="008B609C">
            <w:pPr>
              <w:tabs>
                <w:tab w:val="left" w:pos="2424"/>
              </w:tabs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20CDF296" w14:textId="77777777" w:rsidR="008B609C" w:rsidRDefault="008B609C" w:rsidP="008B609C">
            <w:pPr>
              <w:tabs>
                <w:tab w:val="left" w:pos="2424"/>
              </w:tabs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17E022FC" w14:textId="77777777" w:rsidR="008B609C" w:rsidRPr="00332046" w:rsidRDefault="008B609C" w:rsidP="0039554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</w:tbl>
    <w:p w14:paraId="12F04486" w14:textId="77777777" w:rsidR="008B609C" w:rsidRDefault="008B609C" w:rsidP="006934D0">
      <w:pPr>
        <w:spacing w:before="120" w:after="120"/>
        <w:rPr>
          <w:u w:val="single"/>
        </w:rPr>
      </w:pPr>
    </w:p>
    <w:p w14:paraId="26818141" w14:textId="77777777" w:rsidR="00330FEA" w:rsidRDefault="00330FEA" w:rsidP="003B75B6">
      <w:pPr>
        <w:pStyle w:val="ListParagraph"/>
        <w:widowControl w:val="0"/>
        <w:numPr>
          <w:ilvl w:val="0"/>
          <w:numId w:val="12"/>
        </w:numPr>
        <w:suppressAutoHyphens/>
        <w:spacing w:after="120" w:line="360" w:lineRule="auto"/>
        <w:jc w:val="both"/>
        <w:rPr>
          <w:rFonts w:asciiTheme="minorHAnsi" w:eastAsiaTheme="minorEastAsia" w:hAnsiTheme="minorHAnsi" w:cstheme="minorHAnsi"/>
          <w:bCs/>
        </w:rPr>
      </w:pPr>
      <w:r w:rsidRPr="009E4BEE">
        <w:rPr>
          <w:rFonts w:asciiTheme="minorHAnsi" w:eastAsiaTheme="minorEastAsia" w:hAnsiTheme="minorHAnsi" w:cstheme="minorHAnsi"/>
          <w:bCs/>
        </w:rPr>
        <w:t>What is the maximum penalty for a ‘Reckless conduct: Category 1’ offence?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0FEA" w14:paraId="54F1362B" w14:textId="77777777" w:rsidTr="00330FEA">
        <w:tc>
          <w:tcPr>
            <w:tcW w:w="9016" w:type="dxa"/>
          </w:tcPr>
          <w:p w14:paraId="51485368" w14:textId="77777777" w:rsidR="00330FEA" w:rsidRDefault="00330FEA" w:rsidP="006934D0">
            <w:pPr>
              <w:spacing w:before="120" w:after="120"/>
              <w:rPr>
                <w:u w:val="single"/>
              </w:rPr>
            </w:pPr>
          </w:p>
          <w:p w14:paraId="5EB4B0D8" w14:textId="77777777" w:rsidR="008F542B" w:rsidRDefault="008F542B" w:rsidP="006934D0">
            <w:pPr>
              <w:spacing w:before="120" w:after="120"/>
              <w:rPr>
                <w:u w:val="single"/>
              </w:rPr>
            </w:pPr>
          </w:p>
        </w:tc>
      </w:tr>
    </w:tbl>
    <w:p w14:paraId="44B7F872" w14:textId="77777777" w:rsidR="001E1780" w:rsidRDefault="001E1780" w:rsidP="006934D0">
      <w:pPr>
        <w:spacing w:before="120" w:after="120"/>
        <w:rPr>
          <w:u w:val="single"/>
        </w:rPr>
      </w:pPr>
    </w:p>
    <w:p w14:paraId="35A3B2A8" w14:textId="26BBCA2C" w:rsidR="00F22ACD" w:rsidRPr="00E07463" w:rsidRDefault="00C85962" w:rsidP="00C85962">
      <w:pPr>
        <w:pStyle w:val="ListParagraph"/>
        <w:widowControl w:val="0"/>
        <w:numPr>
          <w:ilvl w:val="0"/>
          <w:numId w:val="18"/>
        </w:numPr>
        <w:suppressAutoHyphens/>
        <w:spacing w:after="120" w:line="360" w:lineRule="auto"/>
        <w:contextualSpacing/>
        <w:jc w:val="both"/>
        <w:rPr>
          <w:rFonts w:asciiTheme="minorHAnsi" w:hAnsiTheme="minorHAnsi" w:cstheme="minorHAnsi"/>
        </w:rPr>
      </w:pPr>
      <w:r w:rsidRPr="00E07463">
        <w:rPr>
          <w:rFonts w:asciiTheme="minorHAnsi" w:eastAsiaTheme="minorEastAsia" w:hAnsiTheme="minorHAnsi" w:cstheme="minorHAnsi"/>
          <w:bCs/>
        </w:rPr>
        <w:t xml:space="preserve">Locate the report prepared by Safe Work Australia that details the </w:t>
      </w:r>
      <w:r w:rsidRPr="00E07463">
        <w:rPr>
          <w:rFonts w:asciiTheme="minorHAnsi" w:eastAsiaTheme="minorEastAsia" w:hAnsiTheme="minorHAnsi" w:cstheme="minorHAnsi"/>
          <w:b/>
          <w:i/>
          <w:iCs/>
        </w:rPr>
        <w:t xml:space="preserve">‘Key Work Health </w:t>
      </w:r>
      <w:r w:rsidRPr="00E07463">
        <w:rPr>
          <w:rFonts w:asciiTheme="minorHAnsi" w:eastAsiaTheme="minorEastAsia" w:hAnsiTheme="minorHAnsi" w:cstheme="minorHAnsi"/>
          <w:b/>
          <w:i/>
          <w:iCs/>
        </w:rPr>
        <w:lastRenderedPageBreak/>
        <w:t>and Safety Statistics 202</w:t>
      </w:r>
      <w:r w:rsidR="00E07463" w:rsidRPr="00E07463">
        <w:rPr>
          <w:rFonts w:asciiTheme="minorHAnsi" w:eastAsiaTheme="minorEastAsia" w:hAnsiTheme="minorHAnsi" w:cstheme="minorHAnsi"/>
          <w:b/>
          <w:i/>
          <w:iCs/>
        </w:rPr>
        <w:t>3</w:t>
      </w:r>
      <w:r w:rsidRPr="00E07463">
        <w:rPr>
          <w:rFonts w:asciiTheme="minorHAnsi" w:eastAsiaTheme="minorEastAsia" w:hAnsiTheme="minorHAnsi" w:cstheme="minorHAnsi"/>
          <w:b/>
          <w:i/>
          <w:iCs/>
        </w:rPr>
        <w:t xml:space="preserve">’ </w:t>
      </w:r>
      <w:hyperlink r:id="rId14" w:history="1">
        <w:r w:rsidR="00E07463" w:rsidRPr="00EA0C03">
          <w:rPr>
            <w:rStyle w:val="Hyperlink"/>
            <w:rFonts w:asciiTheme="minorHAnsi" w:hAnsiTheme="minorHAnsi" w:cstheme="minorHAnsi"/>
          </w:rPr>
          <w:t>https://data.safeworkaustralia.gov.au/insights/key-whs-stats-2023</w:t>
        </w:r>
      </w:hyperlink>
      <w:r w:rsidR="00E07463">
        <w:rPr>
          <w:rFonts w:asciiTheme="minorHAnsi" w:hAnsiTheme="minorHAnsi" w:cstheme="minorHAnsi"/>
        </w:rPr>
        <w:t xml:space="preserve"> </w:t>
      </w:r>
      <w:r w:rsidR="00F22ACD" w:rsidRPr="00E07463">
        <w:rPr>
          <w:rFonts w:asciiTheme="minorHAnsi" w:hAnsiTheme="minorHAnsi" w:cstheme="minorHAnsi"/>
        </w:rPr>
        <w:t>to find the following:</w:t>
      </w:r>
    </w:p>
    <w:p w14:paraId="6409A375" w14:textId="77777777" w:rsidR="00C85962" w:rsidRPr="008F542B" w:rsidRDefault="00C85962" w:rsidP="003B75B6">
      <w:pPr>
        <w:pStyle w:val="ListParagraph"/>
        <w:widowControl w:val="0"/>
        <w:numPr>
          <w:ilvl w:val="0"/>
          <w:numId w:val="11"/>
        </w:numPr>
        <w:suppressAutoHyphens/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bCs/>
          <w:u w:val="single"/>
        </w:rPr>
      </w:pPr>
      <w:r w:rsidRPr="0063758D">
        <w:rPr>
          <w:rFonts w:asciiTheme="minorHAnsi" w:eastAsiaTheme="minorEastAsia" w:hAnsiTheme="minorHAnsi" w:cstheme="minorHAnsi"/>
          <w:bCs/>
        </w:rPr>
        <w:t>Total serious claims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42B" w14:paraId="3F2A0489" w14:textId="77777777" w:rsidTr="008F542B">
        <w:tc>
          <w:tcPr>
            <w:tcW w:w="9016" w:type="dxa"/>
          </w:tcPr>
          <w:p w14:paraId="60D0A3D5" w14:textId="77777777" w:rsidR="008F542B" w:rsidRDefault="008F542B" w:rsidP="008F542B">
            <w:pPr>
              <w:widowControl w:val="0"/>
              <w:suppressAutoHyphens/>
              <w:spacing w:after="120" w:line="360" w:lineRule="auto"/>
              <w:contextualSpacing/>
              <w:jc w:val="both"/>
              <w:rPr>
                <w:rFonts w:asciiTheme="minorHAnsi" w:eastAsiaTheme="minorEastAsia" w:hAnsiTheme="minorHAnsi" w:cstheme="minorHAnsi"/>
                <w:bCs/>
                <w:u w:val="single"/>
              </w:rPr>
            </w:pPr>
          </w:p>
        </w:tc>
      </w:tr>
    </w:tbl>
    <w:p w14:paraId="0350D6B6" w14:textId="77777777" w:rsidR="00C85962" w:rsidRDefault="00C85962" w:rsidP="00C85962">
      <w:pPr>
        <w:jc w:val="both"/>
        <w:rPr>
          <w:rFonts w:asciiTheme="minorHAnsi" w:hAnsiTheme="minorHAnsi" w:cstheme="minorHAnsi"/>
          <w:bCs/>
        </w:rPr>
      </w:pPr>
    </w:p>
    <w:p w14:paraId="4F49AF33" w14:textId="77777777" w:rsidR="00C85962" w:rsidRPr="003B75B6" w:rsidRDefault="00C85962" w:rsidP="003B75B6">
      <w:pPr>
        <w:pStyle w:val="ListParagraph"/>
        <w:widowControl w:val="0"/>
        <w:numPr>
          <w:ilvl w:val="0"/>
          <w:numId w:val="11"/>
        </w:numPr>
        <w:suppressAutoHyphens/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bCs/>
        </w:rPr>
      </w:pPr>
      <w:r w:rsidRPr="0063758D">
        <w:rPr>
          <w:rFonts w:asciiTheme="minorHAnsi" w:eastAsiaTheme="minorEastAsia" w:hAnsiTheme="minorHAnsi" w:cstheme="minorHAnsi"/>
          <w:bCs/>
        </w:rPr>
        <w:t>Median compensation paid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42B" w14:paraId="36DAAE78" w14:textId="77777777" w:rsidTr="008F542B">
        <w:tc>
          <w:tcPr>
            <w:tcW w:w="9016" w:type="dxa"/>
          </w:tcPr>
          <w:p w14:paraId="58D32260" w14:textId="77777777" w:rsidR="008F542B" w:rsidRDefault="008F542B" w:rsidP="008F542B">
            <w:pPr>
              <w:widowControl w:val="0"/>
              <w:suppressAutoHyphens/>
              <w:spacing w:after="120" w:line="360" w:lineRule="auto"/>
              <w:contextualSpacing/>
              <w:jc w:val="both"/>
              <w:rPr>
                <w:rFonts w:asciiTheme="minorHAnsi" w:eastAsiaTheme="minorEastAsia" w:hAnsiTheme="minorHAnsi" w:cstheme="minorHAnsi"/>
                <w:bCs/>
                <w:u w:val="single"/>
              </w:rPr>
            </w:pPr>
          </w:p>
        </w:tc>
      </w:tr>
    </w:tbl>
    <w:p w14:paraId="5B741CE5" w14:textId="77777777" w:rsidR="00C85962" w:rsidRPr="00294E5A" w:rsidRDefault="00C85962" w:rsidP="00C85962">
      <w:pPr>
        <w:jc w:val="both"/>
        <w:rPr>
          <w:rFonts w:asciiTheme="minorHAnsi" w:hAnsiTheme="minorHAnsi" w:cstheme="minorHAnsi"/>
          <w:bCs/>
          <w:i/>
          <w:iCs/>
        </w:rPr>
      </w:pPr>
    </w:p>
    <w:p w14:paraId="10857574" w14:textId="77777777" w:rsidR="00C85962" w:rsidRPr="003B75B6" w:rsidRDefault="00C85962" w:rsidP="003B75B6">
      <w:pPr>
        <w:pStyle w:val="ListParagraph"/>
        <w:widowControl w:val="0"/>
        <w:numPr>
          <w:ilvl w:val="0"/>
          <w:numId w:val="11"/>
        </w:numPr>
        <w:suppressAutoHyphens/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bCs/>
        </w:rPr>
      </w:pPr>
      <w:r w:rsidRPr="00294E5A">
        <w:rPr>
          <w:rFonts w:asciiTheme="minorHAnsi" w:eastAsiaTheme="minorEastAsia" w:hAnsiTheme="minorHAnsi" w:cstheme="minorHAnsi"/>
          <w:bCs/>
          <w:i/>
          <w:iCs/>
        </w:rPr>
        <w:t>Median time lost</w:t>
      </w:r>
      <w:r w:rsidRPr="00AE2D01">
        <w:rPr>
          <w:rFonts w:asciiTheme="minorHAnsi" w:eastAsiaTheme="minorEastAsia" w:hAnsiTheme="minorHAnsi" w:cstheme="minorHAnsi"/>
          <w:bCs/>
        </w:rPr>
        <w:t xml:space="preserve"> per serious claim.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5962" w14:paraId="3A6AB9C4" w14:textId="77777777" w:rsidTr="00C85962">
        <w:tc>
          <w:tcPr>
            <w:tcW w:w="9016" w:type="dxa"/>
          </w:tcPr>
          <w:p w14:paraId="6AF7AB12" w14:textId="77777777" w:rsidR="00C85962" w:rsidRDefault="00C85962" w:rsidP="006934D0">
            <w:pPr>
              <w:spacing w:before="120" w:after="120"/>
              <w:rPr>
                <w:u w:val="single"/>
              </w:rPr>
            </w:pPr>
          </w:p>
        </w:tc>
      </w:tr>
    </w:tbl>
    <w:p w14:paraId="2B656128" w14:textId="77777777" w:rsidR="00330FEA" w:rsidRDefault="00330FEA" w:rsidP="006934D0">
      <w:pPr>
        <w:spacing w:before="120" w:after="120"/>
        <w:rPr>
          <w:u w:val="single"/>
        </w:rPr>
      </w:pPr>
    </w:p>
    <w:p w14:paraId="6B4D03E9" w14:textId="77777777" w:rsidR="008F542B" w:rsidRPr="00012EE8" w:rsidRDefault="00F22ACD" w:rsidP="00012EE8">
      <w:pPr>
        <w:pStyle w:val="ListParagraph"/>
        <w:widowControl w:val="0"/>
        <w:numPr>
          <w:ilvl w:val="0"/>
          <w:numId w:val="11"/>
        </w:numPr>
        <w:suppressAutoHyphens/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bCs/>
        </w:rPr>
      </w:pPr>
      <w:r w:rsidRPr="00012EE8">
        <w:rPr>
          <w:rFonts w:asciiTheme="minorHAnsi" w:eastAsiaTheme="minorEastAsia" w:hAnsiTheme="minorHAnsi" w:cstheme="minorHAnsi"/>
          <w:bCs/>
        </w:rPr>
        <w:t>Provi</w:t>
      </w:r>
      <w:r w:rsidR="00397A34">
        <w:rPr>
          <w:rFonts w:asciiTheme="minorHAnsi" w:eastAsiaTheme="minorEastAsia" w:hAnsiTheme="minorHAnsi" w:cstheme="minorHAnsi"/>
          <w:bCs/>
        </w:rPr>
        <w:t>d</w:t>
      </w:r>
      <w:r w:rsidRPr="00012EE8">
        <w:rPr>
          <w:rFonts w:asciiTheme="minorHAnsi" w:eastAsiaTheme="minorEastAsia" w:hAnsiTheme="minorHAnsi" w:cstheme="minorHAnsi"/>
          <w:bCs/>
        </w:rPr>
        <w:t>e a s</w:t>
      </w:r>
      <w:r w:rsidR="008F542B" w:rsidRPr="00012EE8">
        <w:rPr>
          <w:rFonts w:asciiTheme="minorHAnsi" w:eastAsiaTheme="minorEastAsia" w:hAnsiTheme="minorHAnsi" w:cstheme="minorHAnsi"/>
          <w:bCs/>
        </w:rPr>
        <w:t>creenshot of the page of the report where this information is located:</w:t>
      </w:r>
    </w:p>
    <w:p w14:paraId="6CEC1703" w14:textId="77777777" w:rsidR="008F542B" w:rsidRDefault="008F542B" w:rsidP="006934D0">
      <w:pPr>
        <w:spacing w:before="120" w:after="120"/>
        <w:rPr>
          <w:u w:val="single"/>
        </w:rPr>
      </w:pPr>
    </w:p>
    <w:p w14:paraId="265ACEAD" w14:textId="4230369C" w:rsidR="00E07463" w:rsidRDefault="00294E5A" w:rsidP="00E07463">
      <w:pPr>
        <w:widowControl w:val="0"/>
        <w:suppressAutoHyphens/>
        <w:spacing w:after="120" w:line="360" w:lineRule="auto"/>
        <w:contextualSpacing/>
        <w:rPr>
          <w:rFonts w:asciiTheme="minorHAnsi" w:eastAsiaTheme="minorEastAsia" w:hAnsiTheme="minorHAnsi" w:cstheme="minorHAnsi"/>
          <w:bCs/>
          <w:highlight w:val="yellow"/>
        </w:rPr>
      </w:pPr>
      <w:bookmarkStart w:id="0" w:name="_Hlk101021109"/>
      <w:bookmarkEnd w:id="0"/>
      <w:r w:rsidRPr="00294E5A">
        <w:rPr>
          <w:rFonts w:ascii="Calibri" w:hAnsi="Calibri" w:cs="Segoe UI"/>
          <w:color w:val="000000" w:themeColor="text1"/>
          <w:szCs w:val="22"/>
        </w:rPr>
        <w:t>3</w:t>
      </w:r>
      <w:r>
        <w:rPr>
          <w:rFonts w:ascii="Calibri" w:hAnsi="Calibri" w:cs="Segoe UI"/>
          <w:b/>
          <w:bCs/>
          <w:color w:val="000000" w:themeColor="text1"/>
          <w:szCs w:val="22"/>
        </w:rPr>
        <w:t xml:space="preserve">. </w:t>
      </w:r>
      <w:r w:rsidR="00E07463" w:rsidRPr="00E40631">
        <w:rPr>
          <w:rFonts w:asciiTheme="minorHAnsi" w:eastAsiaTheme="minorEastAsia" w:hAnsiTheme="minorHAnsi" w:cstheme="minorHAnsi"/>
          <w:bCs/>
        </w:rPr>
        <w:t xml:space="preserve">Using </w:t>
      </w:r>
      <w:r w:rsidR="00E07463" w:rsidRPr="00977363">
        <w:rPr>
          <w:rFonts w:asciiTheme="minorHAnsi" w:eastAsiaTheme="minorEastAsia" w:hAnsiTheme="minorHAnsi" w:cstheme="minorHAnsi"/>
          <w:bCs/>
        </w:rPr>
        <w:t xml:space="preserve">either of the following legal databases </w:t>
      </w:r>
    </w:p>
    <w:p w14:paraId="04B79041" w14:textId="77777777" w:rsidR="00E07463" w:rsidRPr="00977363" w:rsidRDefault="00E07463" w:rsidP="00E07463">
      <w:pPr>
        <w:widowControl w:val="0"/>
        <w:suppressAutoHyphens/>
        <w:spacing w:after="120" w:line="360" w:lineRule="auto"/>
        <w:contextualSpacing/>
        <w:rPr>
          <w:rFonts w:asciiTheme="minorHAnsi" w:eastAsiaTheme="minorEastAsia" w:hAnsiTheme="minorHAnsi" w:cstheme="minorHAnsi"/>
          <w:bCs/>
        </w:rPr>
      </w:pPr>
      <w:hyperlink r:id="rId15" w:history="1">
        <w:r w:rsidRPr="00977363">
          <w:rPr>
            <w:rStyle w:val="Hyperlink"/>
            <w:rFonts w:asciiTheme="minorHAnsi" w:eastAsiaTheme="minorEastAsia" w:hAnsiTheme="minorHAnsi" w:cstheme="minorHAnsi"/>
            <w:bCs/>
          </w:rPr>
          <w:t>https://www.austlii.edu.au/</w:t>
        </w:r>
      </w:hyperlink>
    </w:p>
    <w:p w14:paraId="1125B315" w14:textId="77777777" w:rsidR="00E07463" w:rsidRPr="00977363" w:rsidRDefault="00E07463" w:rsidP="00E07463">
      <w:pPr>
        <w:widowControl w:val="0"/>
        <w:suppressAutoHyphens/>
        <w:spacing w:after="120" w:line="360" w:lineRule="auto"/>
        <w:contextualSpacing/>
        <w:rPr>
          <w:rFonts w:asciiTheme="minorHAnsi" w:eastAsiaTheme="minorEastAsia" w:hAnsiTheme="minorHAnsi" w:cstheme="minorHAnsi"/>
          <w:bCs/>
        </w:rPr>
      </w:pPr>
      <w:r w:rsidRPr="00977363">
        <w:rPr>
          <w:rFonts w:asciiTheme="minorHAnsi" w:eastAsiaTheme="minorEastAsia" w:hAnsiTheme="minorHAnsi" w:cstheme="minorHAnsi"/>
          <w:bCs/>
        </w:rPr>
        <w:t xml:space="preserve"> or </w:t>
      </w:r>
    </w:p>
    <w:p w14:paraId="6E53D935" w14:textId="77777777" w:rsidR="00E07463" w:rsidRDefault="00E07463" w:rsidP="00E07463">
      <w:pPr>
        <w:widowControl w:val="0"/>
        <w:suppressAutoHyphens/>
        <w:spacing w:after="120" w:line="360" w:lineRule="auto"/>
        <w:contextualSpacing/>
        <w:rPr>
          <w:rFonts w:asciiTheme="minorHAnsi" w:eastAsiaTheme="minorEastAsia" w:hAnsiTheme="minorHAnsi" w:cstheme="minorHAnsi"/>
          <w:bCs/>
        </w:rPr>
      </w:pPr>
      <w:hyperlink r:id="rId16" w:history="1">
        <w:r w:rsidRPr="00977363">
          <w:rPr>
            <w:rStyle w:val="Hyperlink"/>
            <w:rFonts w:asciiTheme="minorHAnsi" w:eastAsiaTheme="minorEastAsia" w:hAnsiTheme="minorHAnsi" w:cstheme="minorHAnsi"/>
            <w:bCs/>
          </w:rPr>
          <w:t>https://legislation.nsw.gov.au/</w:t>
        </w:r>
      </w:hyperlink>
    </w:p>
    <w:p w14:paraId="21C0C961" w14:textId="77777777" w:rsidR="00E07463" w:rsidRPr="00E40631" w:rsidRDefault="00E07463" w:rsidP="00E07463">
      <w:pPr>
        <w:widowControl w:val="0"/>
        <w:suppressAutoHyphens/>
        <w:spacing w:after="120" w:line="360" w:lineRule="auto"/>
        <w:contextualSpacing/>
        <w:rPr>
          <w:rFonts w:asciiTheme="minorHAnsi" w:eastAsiaTheme="minorEastAsia" w:hAnsiTheme="minorHAnsi" w:cstheme="minorHAnsi"/>
          <w:b/>
          <w:i/>
        </w:rPr>
      </w:pPr>
      <w:r w:rsidRPr="00E40631">
        <w:rPr>
          <w:rFonts w:asciiTheme="minorHAnsi" w:eastAsiaTheme="minorEastAsia" w:hAnsiTheme="minorHAnsi" w:cstheme="minorHAnsi"/>
          <w:bCs/>
        </w:rPr>
        <w:t xml:space="preserve">locate sections 34, 36 &amp; 37 of the </w:t>
      </w:r>
      <w:r w:rsidRPr="00E40631">
        <w:rPr>
          <w:rFonts w:asciiTheme="minorHAnsi" w:eastAsiaTheme="minorEastAsia" w:hAnsiTheme="minorHAnsi" w:cstheme="minorHAnsi"/>
          <w:b/>
          <w:i/>
        </w:rPr>
        <w:t xml:space="preserve">Workers Compensation Act 1987 </w:t>
      </w:r>
      <w:r w:rsidRPr="00E40631">
        <w:rPr>
          <w:rFonts w:asciiTheme="minorHAnsi" w:eastAsiaTheme="minorEastAsia" w:hAnsiTheme="minorHAnsi" w:cstheme="minorHAnsi"/>
          <w:b/>
          <w:iCs/>
        </w:rPr>
        <w:t>(NSW)</w:t>
      </w:r>
      <w:r w:rsidRPr="00E40631">
        <w:rPr>
          <w:rFonts w:asciiTheme="minorHAnsi" w:eastAsiaTheme="minorEastAsia" w:hAnsiTheme="minorHAnsi" w:cstheme="minorHAnsi"/>
          <w:b/>
          <w:i/>
        </w:rPr>
        <w:t xml:space="preserve"> </w:t>
      </w:r>
    </w:p>
    <w:p w14:paraId="383BBF15" w14:textId="7BFA6321" w:rsidR="00294E5A" w:rsidRPr="00294E5A" w:rsidRDefault="00294E5A" w:rsidP="00294E5A">
      <w:pPr>
        <w:widowControl w:val="0"/>
        <w:suppressAutoHyphens/>
        <w:spacing w:after="120" w:line="360" w:lineRule="auto"/>
        <w:contextualSpacing/>
        <w:rPr>
          <w:rFonts w:asciiTheme="minorHAnsi" w:eastAsiaTheme="minorEastAsia" w:hAnsiTheme="minorHAnsi" w:cstheme="minorHAnsi"/>
          <w:bCs/>
          <w:iCs/>
        </w:rPr>
      </w:pPr>
    </w:p>
    <w:p w14:paraId="671E5F2B" w14:textId="77777777" w:rsidR="00294E5A" w:rsidRPr="001362DF" w:rsidRDefault="00294E5A" w:rsidP="00294E5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inorHAnsi" w:eastAsiaTheme="minorEastAsia" w:hAnsiTheme="minorHAnsi" w:cstheme="minorHAnsi"/>
          <w:bCs/>
        </w:rPr>
      </w:pPr>
      <w:r w:rsidRPr="001362DF">
        <w:rPr>
          <w:rFonts w:asciiTheme="minorHAnsi" w:eastAsiaTheme="minorEastAsia" w:hAnsiTheme="minorHAnsi" w:cstheme="minorHAnsi"/>
          <w:bCs/>
        </w:rPr>
        <w:t>What is the maximum weekly compensation amount?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4E5A" w14:paraId="16D041E8" w14:textId="77777777" w:rsidTr="00294E5A">
        <w:tc>
          <w:tcPr>
            <w:tcW w:w="9016" w:type="dxa"/>
          </w:tcPr>
          <w:p w14:paraId="1335ECF6" w14:textId="77777777" w:rsidR="00294E5A" w:rsidRDefault="00294E5A" w:rsidP="00294E5A">
            <w:pPr>
              <w:spacing w:line="360" w:lineRule="auto"/>
              <w:jc w:val="both"/>
              <w:rPr>
                <w:rFonts w:asciiTheme="minorHAnsi" w:eastAsiaTheme="minorEastAsia" w:hAnsiTheme="minorHAnsi" w:cstheme="minorHAnsi"/>
                <w:bCs/>
              </w:rPr>
            </w:pPr>
          </w:p>
        </w:tc>
      </w:tr>
    </w:tbl>
    <w:p w14:paraId="4E7D1F06" w14:textId="77777777" w:rsidR="00294E5A" w:rsidRPr="00294E5A" w:rsidRDefault="00294E5A" w:rsidP="00294E5A">
      <w:pPr>
        <w:spacing w:line="360" w:lineRule="auto"/>
        <w:jc w:val="both"/>
        <w:rPr>
          <w:rFonts w:asciiTheme="minorHAnsi" w:eastAsiaTheme="minorEastAsia" w:hAnsiTheme="minorHAnsi" w:cstheme="minorHAnsi"/>
          <w:bCs/>
        </w:rPr>
      </w:pPr>
    </w:p>
    <w:p w14:paraId="311BF66F" w14:textId="77777777" w:rsidR="00294E5A" w:rsidRPr="001362DF" w:rsidRDefault="00294E5A" w:rsidP="00294E5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inorHAnsi" w:eastAsiaTheme="minorEastAsia" w:hAnsiTheme="minorHAnsi" w:cstheme="minorHAnsi"/>
          <w:bCs/>
        </w:rPr>
      </w:pPr>
      <w:r w:rsidRPr="001362DF">
        <w:rPr>
          <w:rFonts w:asciiTheme="minorHAnsi" w:eastAsiaTheme="minorEastAsia" w:hAnsiTheme="minorHAnsi" w:cstheme="minorHAnsi"/>
          <w:bCs/>
        </w:rPr>
        <w:t xml:space="preserve">What % of the worker’s pre-injury average weekly earnings is to be paid during the first entitlement period (13 weeks)?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7464" w14:paraId="0E931F2C" w14:textId="77777777" w:rsidTr="00237464">
        <w:tc>
          <w:tcPr>
            <w:tcW w:w="9016" w:type="dxa"/>
          </w:tcPr>
          <w:p w14:paraId="18C9BE38" w14:textId="77777777" w:rsidR="00237464" w:rsidRDefault="00237464" w:rsidP="00237464">
            <w:pPr>
              <w:spacing w:line="360" w:lineRule="auto"/>
              <w:jc w:val="both"/>
              <w:rPr>
                <w:rFonts w:asciiTheme="minorHAnsi" w:eastAsiaTheme="minorEastAsia" w:hAnsiTheme="minorHAnsi" w:cstheme="minorHAnsi"/>
                <w:bCs/>
              </w:rPr>
            </w:pPr>
          </w:p>
        </w:tc>
      </w:tr>
    </w:tbl>
    <w:p w14:paraId="3D1F90A2" w14:textId="77777777" w:rsidR="00294E5A" w:rsidRPr="00294E5A" w:rsidRDefault="00294E5A" w:rsidP="00237464">
      <w:pPr>
        <w:spacing w:line="360" w:lineRule="auto"/>
        <w:jc w:val="both"/>
        <w:rPr>
          <w:rFonts w:asciiTheme="minorHAnsi" w:eastAsiaTheme="minorEastAsia" w:hAnsiTheme="minorHAnsi" w:cstheme="minorHAnsi"/>
          <w:bCs/>
        </w:rPr>
      </w:pPr>
    </w:p>
    <w:p w14:paraId="7EFC72C9" w14:textId="77777777" w:rsidR="00294E5A" w:rsidRPr="001362DF" w:rsidRDefault="00294E5A" w:rsidP="00294E5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inorHAnsi" w:eastAsiaTheme="minorEastAsia" w:hAnsiTheme="minorHAnsi" w:cstheme="minorHAnsi"/>
          <w:bCs/>
        </w:rPr>
      </w:pPr>
      <w:r w:rsidRPr="001362DF">
        <w:rPr>
          <w:rFonts w:asciiTheme="minorHAnsi" w:eastAsiaTheme="minorEastAsia" w:hAnsiTheme="minorHAnsi" w:cstheme="minorHAnsi"/>
          <w:bCs/>
        </w:rPr>
        <w:t>How long does the second entitlement period go for?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7464" w14:paraId="01FE49CA" w14:textId="77777777" w:rsidTr="00237464">
        <w:tc>
          <w:tcPr>
            <w:tcW w:w="9016" w:type="dxa"/>
          </w:tcPr>
          <w:p w14:paraId="35CC845A" w14:textId="77777777" w:rsidR="00237464" w:rsidRDefault="00237464" w:rsidP="00237464">
            <w:pPr>
              <w:spacing w:line="360" w:lineRule="auto"/>
              <w:jc w:val="both"/>
              <w:rPr>
                <w:rFonts w:asciiTheme="minorHAnsi" w:eastAsiaTheme="minorEastAsia" w:hAnsiTheme="minorHAnsi" w:cstheme="minorHAnsi"/>
                <w:bCs/>
              </w:rPr>
            </w:pPr>
          </w:p>
        </w:tc>
      </w:tr>
    </w:tbl>
    <w:p w14:paraId="1DFB148A" w14:textId="77777777" w:rsidR="008B609C" w:rsidRPr="0067502C" w:rsidRDefault="008B609C" w:rsidP="0067502C">
      <w:pPr>
        <w:spacing w:before="120" w:after="120"/>
        <w:rPr>
          <w:rFonts w:asciiTheme="minorHAnsi" w:eastAsiaTheme="minorEastAsia" w:hAnsiTheme="minorHAnsi" w:cstheme="minorHAnsi"/>
          <w:bCs/>
          <w:sz w:val="22"/>
          <w:szCs w:val="22"/>
        </w:rPr>
      </w:pPr>
    </w:p>
    <w:sectPr w:rsidR="008B609C" w:rsidRPr="0067502C" w:rsidSect="00EB5D08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A3796" w14:textId="77777777" w:rsidR="00C335AA" w:rsidRDefault="00C335AA" w:rsidP="00964319">
      <w:r>
        <w:separator/>
      </w:r>
    </w:p>
  </w:endnote>
  <w:endnote w:type="continuationSeparator" w:id="0">
    <w:p w14:paraId="7059A0CA" w14:textId="77777777" w:rsidR="00C335AA" w:rsidRDefault="00C335AA" w:rsidP="0096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831C1" w14:textId="77777777" w:rsidR="008B609C" w:rsidRDefault="008B609C" w:rsidP="008B609C">
    <w:pPr>
      <w:pStyle w:val="Footer"/>
    </w:pPr>
    <w:r>
      <w:rPr>
        <w:rFonts w:ascii="Calibri" w:hAnsi="Calibri" w:cs="Calibri"/>
        <w:color w:val="000000" w:themeColor="text1"/>
        <w:sz w:val="20"/>
      </w:rPr>
      <w:t>ATSILA_B3_</w:t>
    </w:r>
    <w:r w:rsidR="001D0F1D">
      <w:rPr>
        <w:rFonts w:ascii="Calibri" w:hAnsi="Calibri" w:cs="Calibri"/>
        <w:color w:val="000000" w:themeColor="text1"/>
        <w:sz w:val="20"/>
      </w:rPr>
      <w:t>Assessments_</w:t>
    </w:r>
    <w:r>
      <w:rPr>
        <w:rFonts w:ascii="Calibri" w:hAnsi="Calibri" w:cs="Calibri"/>
        <w:color w:val="000000" w:themeColor="text1"/>
        <w:sz w:val="20"/>
      </w:rPr>
      <w:t>BSBLEG423_NAT10861005</w:t>
    </w:r>
    <w:r>
      <w:rPr>
        <w:rFonts w:ascii="Calibri" w:hAnsi="Calibri" w:cs="Calibri"/>
        <w:color w:val="000000" w:themeColor="text1"/>
        <w:sz w:val="20"/>
      </w:rPr>
      <w:tab/>
    </w:r>
    <w:r>
      <w:rPr>
        <w:rFonts w:ascii="Calibri" w:hAnsi="Calibri" w:cs="Calibri"/>
        <w:color w:val="000000" w:themeColor="text1"/>
        <w:sz w:val="20"/>
      </w:rPr>
      <w:tab/>
    </w:r>
    <w:sdt>
      <w:sdtPr>
        <w:id w:val="-2063315004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noProof/>
          <w:sz w:val="20"/>
          <w:szCs w:val="20"/>
        </w:rPr>
      </w:sdtEndPr>
      <w:sdtContent>
        <w:r w:rsidR="00D45524" w:rsidRPr="00CB588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CB588A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="00D45524" w:rsidRPr="00CB588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7B5676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="00D45524" w:rsidRPr="00CB588A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sdtContent>
    </w:sdt>
  </w:p>
  <w:p w14:paraId="6E699EB7" w14:textId="77777777" w:rsidR="008B609C" w:rsidRDefault="008B6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F94E9" w14:textId="77777777" w:rsidR="0039531C" w:rsidRDefault="0039531C" w:rsidP="0039531C">
    <w:pPr>
      <w:pStyle w:val="Footer"/>
    </w:pPr>
    <w:bookmarkStart w:id="7" w:name="_Hlk87613069"/>
    <w:bookmarkStart w:id="8" w:name="_Hlk101021717"/>
    <w:r>
      <w:rPr>
        <w:rFonts w:ascii="Calibri" w:hAnsi="Calibri" w:cs="Calibri"/>
        <w:color w:val="000000" w:themeColor="text1"/>
        <w:sz w:val="20"/>
      </w:rPr>
      <w:t>ATSILA_B3_</w:t>
    </w:r>
    <w:bookmarkEnd w:id="7"/>
    <w:r>
      <w:rPr>
        <w:rFonts w:ascii="Calibri" w:hAnsi="Calibri" w:cs="Calibri"/>
        <w:color w:val="000000" w:themeColor="text1"/>
        <w:sz w:val="20"/>
      </w:rPr>
      <w:t>BSBLEG423_NAT10861005</w:t>
    </w:r>
    <w:r>
      <w:rPr>
        <w:rFonts w:ascii="Calibri" w:hAnsi="Calibri" w:cs="Calibri"/>
        <w:color w:val="000000" w:themeColor="text1"/>
        <w:sz w:val="20"/>
      </w:rPr>
      <w:tab/>
    </w:r>
    <w:r>
      <w:rPr>
        <w:rFonts w:ascii="Calibri" w:hAnsi="Calibri" w:cs="Calibri"/>
        <w:color w:val="000000" w:themeColor="text1"/>
        <w:sz w:val="20"/>
      </w:rPr>
      <w:tab/>
    </w:r>
    <w:sdt>
      <w:sdtPr>
        <w:id w:val="-8231148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45524">
          <w:fldChar w:fldCharType="begin"/>
        </w:r>
        <w:r>
          <w:instrText xml:space="preserve"> PAGE   \* MERGEFORMAT </w:instrText>
        </w:r>
        <w:r w:rsidR="00D45524">
          <w:fldChar w:fldCharType="separate"/>
        </w:r>
        <w:r>
          <w:t>1</w:t>
        </w:r>
        <w:r w:rsidR="00D45524">
          <w:rPr>
            <w:noProof/>
          </w:rPr>
          <w:fldChar w:fldCharType="end"/>
        </w:r>
      </w:sdtContent>
    </w:sdt>
  </w:p>
  <w:bookmarkEnd w:id="8"/>
  <w:p w14:paraId="08608DE2" w14:textId="77777777" w:rsidR="0039531C" w:rsidRDefault="00395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65591" w14:textId="77777777" w:rsidR="00C335AA" w:rsidRDefault="00C335AA" w:rsidP="00964319">
      <w:r>
        <w:separator/>
      </w:r>
    </w:p>
  </w:footnote>
  <w:footnote w:type="continuationSeparator" w:id="0">
    <w:p w14:paraId="4726E7C3" w14:textId="77777777" w:rsidR="00C335AA" w:rsidRDefault="00C335AA" w:rsidP="00964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E4A57" w14:textId="77777777" w:rsidR="00EB5D08" w:rsidRDefault="00EB5D08">
    <w:pPr>
      <w:pStyle w:val="Header"/>
    </w:pPr>
    <w:r w:rsidRPr="00E2287B">
      <w:rPr>
        <w:noProof/>
        <w:lang w:val="en-US" w:eastAsia="en-US"/>
      </w:rPr>
      <w:drawing>
        <wp:inline distT="0" distB="0" distL="0" distR="0" wp14:anchorId="265B54B3" wp14:editId="18CD1273">
          <wp:extent cx="1466661" cy="492536"/>
          <wp:effectExtent l="0" t="0" r="0" b="3175"/>
          <wp:docPr id="2" name="Picture 2" descr="P:\Admin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\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116" cy="496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96C272" w14:textId="77777777" w:rsidR="00EB5D08" w:rsidRDefault="00EB5D08" w:rsidP="008B609C">
    <w:pPr>
      <w:pStyle w:val="Header"/>
      <w:ind w:firstLine="720"/>
      <w:jc w:val="center"/>
    </w:pPr>
    <w:r w:rsidRPr="000C5797">
      <w:rPr>
        <w:rFonts w:asciiTheme="minorHAnsi" w:hAnsiTheme="minorHAnsi" w:cstheme="minorHAnsi"/>
        <w:sz w:val="20"/>
      </w:rPr>
      <w:t xml:space="preserve">10861NAT Diploma of Aboriginal and Torres Strait Islander Legal </w:t>
    </w:r>
    <w:r>
      <w:rPr>
        <w:rFonts w:asciiTheme="minorHAnsi" w:hAnsiTheme="minorHAnsi" w:cstheme="minorHAnsi"/>
        <w:sz w:val="20"/>
      </w:rPr>
      <w:t>A</w:t>
    </w:r>
    <w:r w:rsidRPr="000C5797">
      <w:rPr>
        <w:rFonts w:asciiTheme="minorHAnsi" w:hAnsiTheme="minorHAnsi" w:cstheme="minorHAnsi"/>
        <w:sz w:val="20"/>
      </w:rPr>
      <w:t>dvocacy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2035D" w14:textId="77777777" w:rsidR="0039531C" w:rsidRDefault="00964319" w:rsidP="00964319">
    <w:pPr>
      <w:pStyle w:val="Header"/>
      <w:ind w:firstLine="720"/>
      <w:rPr>
        <w:rFonts w:asciiTheme="minorHAnsi" w:hAnsiTheme="minorHAnsi" w:cstheme="minorHAnsi"/>
        <w:sz w:val="20"/>
      </w:rPr>
    </w:pPr>
    <w:r w:rsidRPr="00E2287B">
      <w:rPr>
        <w:noProof/>
        <w:lang w:val="en-US" w:eastAsia="en-US"/>
      </w:rPr>
      <w:drawing>
        <wp:inline distT="0" distB="0" distL="0" distR="0" wp14:anchorId="0E497AD4" wp14:editId="33F9E192">
          <wp:extent cx="1466661" cy="492536"/>
          <wp:effectExtent l="0" t="0" r="0" b="3175"/>
          <wp:docPr id="1" name="Picture 1" descr="P:\Admin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\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116" cy="496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DF7CA13" w14:textId="77777777" w:rsidR="00964319" w:rsidRDefault="00964319" w:rsidP="0039531C">
    <w:pPr>
      <w:pStyle w:val="Header"/>
      <w:ind w:firstLine="720"/>
      <w:jc w:val="center"/>
    </w:pPr>
    <w:bookmarkStart w:id="1" w:name="_Hlk101021687"/>
    <w:bookmarkStart w:id="2" w:name="_Hlk101021688"/>
    <w:bookmarkStart w:id="3" w:name="_Hlk101021705"/>
    <w:bookmarkStart w:id="4" w:name="_Hlk101021706"/>
    <w:bookmarkStart w:id="5" w:name="_Hlk101022291"/>
    <w:bookmarkStart w:id="6" w:name="_Hlk101022292"/>
    <w:r w:rsidRPr="000C5797">
      <w:rPr>
        <w:rFonts w:asciiTheme="minorHAnsi" w:hAnsiTheme="minorHAnsi" w:cstheme="minorHAnsi"/>
        <w:sz w:val="20"/>
      </w:rPr>
      <w:t xml:space="preserve">10861NAT Diploma of Aboriginal and Torres Strait Islander Legal </w:t>
    </w:r>
    <w:r w:rsidR="0039531C">
      <w:rPr>
        <w:rFonts w:asciiTheme="minorHAnsi" w:hAnsiTheme="minorHAnsi" w:cstheme="minorHAnsi"/>
        <w:sz w:val="20"/>
      </w:rPr>
      <w:t>A</w:t>
    </w:r>
    <w:r w:rsidRPr="000C5797">
      <w:rPr>
        <w:rFonts w:asciiTheme="minorHAnsi" w:hAnsiTheme="minorHAnsi" w:cstheme="minorHAnsi"/>
        <w:sz w:val="20"/>
      </w:rPr>
      <w:t>dvocacy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09AE"/>
    <w:multiLevelType w:val="hybridMultilevel"/>
    <w:tmpl w:val="A1F234BC"/>
    <w:lvl w:ilvl="0" w:tplc="66147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352E6"/>
    <w:multiLevelType w:val="hybridMultilevel"/>
    <w:tmpl w:val="BE123D3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903F76"/>
    <w:multiLevelType w:val="hybridMultilevel"/>
    <w:tmpl w:val="5F36060A"/>
    <w:lvl w:ilvl="0" w:tplc="0BB0BEEC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0C5709CF"/>
    <w:multiLevelType w:val="hybridMultilevel"/>
    <w:tmpl w:val="1BC0FE80"/>
    <w:lvl w:ilvl="0" w:tplc="2676ED10">
      <w:start w:val="1"/>
      <w:numFmt w:val="decimal"/>
      <w:lvlText w:val="(%1)"/>
      <w:lvlJc w:val="left"/>
      <w:pPr>
        <w:ind w:left="-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80" w:hanging="360"/>
      </w:pPr>
    </w:lvl>
    <w:lvl w:ilvl="2" w:tplc="0809001B" w:tentative="1">
      <w:start w:val="1"/>
      <w:numFmt w:val="lowerRoman"/>
      <w:lvlText w:val="%3."/>
      <w:lvlJc w:val="right"/>
      <w:pPr>
        <w:ind w:left="1400" w:hanging="180"/>
      </w:pPr>
    </w:lvl>
    <w:lvl w:ilvl="3" w:tplc="0809000F" w:tentative="1">
      <w:start w:val="1"/>
      <w:numFmt w:val="decimal"/>
      <w:lvlText w:val="%4."/>
      <w:lvlJc w:val="left"/>
      <w:pPr>
        <w:ind w:left="2120" w:hanging="360"/>
      </w:pPr>
    </w:lvl>
    <w:lvl w:ilvl="4" w:tplc="08090019" w:tentative="1">
      <w:start w:val="1"/>
      <w:numFmt w:val="lowerLetter"/>
      <w:lvlText w:val="%5."/>
      <w:lvlJc w:val="left"/>
      <w:pPr>
        <w:ind w:left="2840" w:hanging="360"/>
      </w:pPr>
    </w:lvl>
    <w:lvl w:ilvl="5" w:tplc="0809001B" w:tentative="1">
      <w:start w:val="1"/>
      <w:numFmt w:val="lowerRoman"/>
      <w:lvlText w:val="%6."/>
      <w:lvlJc w:val="right"/>
      <w:pPr>
        <w:ind w:left="3560" w:hanging="180"/>
      </w:pPr>
    </w:lvl>
    <w:lvl w:ilvl="6" w:tplc="0809000F" w:tentative="1">
      <w:start w:val="1"/>
      <w:numFmt w:val="decimal"/>
      <w:lvlText w:val="%7."/>
      <w:lvlJc w:val="left"/>
      <w:pPr>
        <w:ind w:left="4280" w:hanging="360"/>
      </w:pPr>
    </w:lvl>
    <w:lvl w:ilvl="7" w:tplc="08090019" w:tentative="1">
      <w:start w:val="1"/>
      <w:numFmt w:val="lowerLetter"/>
      <w:lvlText w:val="%8."/>
      <w:lvlJc w:val="left"/>
      <w:pPr>
        <w:ind w:left="5000" w:hanging="360"/>
      </w:pPr>
    </w:lvl>
    <w:lvl w:ilvl="8" w:tplc="0809001B" w:tentative="1">
      <w:start w:val="1"/>
      <w:numFmt w:val="lowerRoman"/>
      <w:lvlText w:val="%9."/>
      <w:lvlJc w:val="right"/>
      <w:pPr>
        <w:ind w:left="5720" w:hanging="180"/>
      </w:pPr>
    </w:lvl>
  </w:abstractNum>
  <w:abstractNum w:abstractNumId="4" w15:restartNumberingAfterBreak="0">
    <w:nsid w:val="1C7C09A8"/>
    <w:multiLevelType w:val="hybridMultilevel"/>
    <w:tmpl w:val="1C96FBA8"/>
    <w:lvl w:ilvl="0" w:tplc="F9A4A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D6210"/>
    <w:multiLevelType w:val="hybridMultilevel"/>
    <w:tmpl w:val="7DD6ED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271B8"/>
    <w:multiLevelType w:val="hybridMultilevel"/>
    <w:tmpl w:val="C5E0B0F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BE5357"/>
    <w:multiLevelType w:val="hybridMultilevel"/>
    <w:tmpl w:val="414EE0EC"/>
    <w:lvl w:ilvl="0" w:tplc="2E7A863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A189D"/>
    <w:multiLevelType w:val="hybridMultilevel"/>
    <w:tmpl w:val="E16C7B34"/>
    <w:lvl w:ilvl="0" w:tplc="61184FB8">
      <w:start w:val="2"/>
      <w:numFmt w:val="upperLetter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8090017">
      <w:start w:val="1"/>
      <w:numFmt w:val="lowerLetter"/>
      <w:lvlText w:val="%2)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F1757F"/>
    <w:multiLevelType w:val="hybridMultilevel"/>
    <w:tmpl w:val="234A295C"/>
    <w:lvl w:ilvl="0" w:tplc="2CEE2E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D73E3D"/>
    <w:multiLevelType w:val="hybridMultilevel"/>
    <w:tmpl w:val="3EC2F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004C7"/>
    <w:multiLevelType w:val="hybridMultilevel"/>
    <w:tmpl w:val="AD9CBD34"/>
    <w:lvl w:ilvl="0" w:tplc="AA065B44">
      <w:start w:val="1"/>
      <w:numFmt w:val="decimal"/>
      <w:lvlText w:val="(%1)"/>
      <w:lvlJc w:val="left"/>
      <w:pPr>
        <w:ind w:left="3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80" w:hanging="360"/>
      </w:pPr>
    </w:lvl>
    <w:lvl w:ilvl="2" w:tplc="0809001B" w:tentative="1">
      <w:start w:val="1"/>
      <w:numFmt w:val="lowerRoman"/>
      <w:lvlText w:val="%3."/>
      <w:lvlJc w:val="right"/>
      <w:pPr>
        <w:ind w:left="1400" w:hanging="180"/>
      </w:pPr>
    </w:lvl>
    <w:lvl w:ilvl="3" w:tplc="0809000F" w:tentative="1">
      <w:start w:val="1"/>
      <w:numFmt w:val="decimal"/>
      <w:lvlText w:val="%4."/>
      <w:lvlJc w:val="left"/>
      <w:pPr>
        <w:ind w:left="2120" w:hanging="360"/>
      </w:pPr>
    </w:lvl>
    <w:lvl w:ilvl="4" w:tplc="08090019" w:tentative="1">
      <w:start w:val="1"/>
      <w:numFmt w:val="lowerLetter"/>
      <w:lvlText w:val="%5."/>
      <w:lvlJc w:val="left"/>
      <w:pPr>
        <w:ind w:left="2840" w:hanging="360"/>
      </w:pPr>
    </w:lvl>
    <w:lvl w:ilvl="5" w:tplc="0809001B" w:tentative="1">
      <w:start w:val="1"/>
      <w:numFmt w:val="lowerRoman"/>
      <w:lvlText w:val="%6."/>
      <w:lvlJc w:val="right"/>
      <w:pPr>
        <w:ind w:left="3560" w:hanging="180"/>
      </w:pPr>
    </w:lvl>
    <w:lvl w:ilvl="6" w:tplc="0809000F" w:tentative="1">
      <w:start w:val="1"/>
      <w:numFmt w:val="decimal"/>
      <w:lvlText w:val="%7."/>
      <w:lvlJc w:val="left"/>
      <w:pPr>
        <w:ind w:left="4280" w:hanging="360"/>
      </w:pPr>
    </w:lvl>
    <w:lvl w:ilvl="7" w:tplc="08090019" w:tentative="1">
      <w:start w:val="1"/>
      <w:numFmt w:val="lowerLetter"/>
      <w:lvlText w:val="%8."/>
      <w:lvlJc w:val="left"/>
      <w:pPr>
        <w:ind w:left="5000" w:hanging="360"/>
      </w:pPr>
    </w:lvl>
    <w:lvl w:ilvl="8" w:tplc="0809001B" w:tentative="1">
      <w:start w:val="1"/>
      <w:numFmt w:val="lowerRoman"/>
      <w:lvlText w:val="%9."/>
      <w:lvlJc w:val="right"/>
      <w:pPr>
        <w:ind w:left="5720" w:hanging="180"/>
      </w:pPr>
    </w:lvl>
  </w:abstractNum>
  <w:abstractNum w:abstractNumId="12" w15:restartNumberingAfterBreak="0">
    <w:nsid w:val="4DBD0A52"/>
    <w:multiLevelType w:val="hybridMultilevel"/>
    <w:tmpl w:val="2102B0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D6DB9"/>
    <w:multiLevelType w:val="hybridMultilevel"/>
    <w:tmpl w:val="EEA00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028E4"/>
    <w:multiLevelType w:val="hybridMultilevel"/>
    <w:tmpl w:val="BE123D3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BD40D5"/>
    <w:multiLevelType w:val="hybridMultilevel"/>
    <w:tmpl w:val="7DD6E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57984"/>
    <w:multiLevelType w:val="hybridMultilevel"/>
    <w:tmpl w:val="42341434"/>
    <w:lvl w:ilvl="0" w:tplc="7848FB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C25047"/>
    <w:multiLevelType w:val="hybridMultilevel"/>
    <w:tmpl w:val="DF8239A2"/>
    <w:lvl w:ilvl="0" w:tplc="2E921BF4">
      <w:start w:val="1"/>
      <w:numFmt w:val="decimal"/>
      <w:lvlText w:val="(%1)"/>
      <w:lvlJc w:val="left"/>
      <w:pPr>
        <w:ind w:left="3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80" w:hanging="360"/>
      </w:pPr>
    </w:lvl>
    <w:lvl w:ilvl="2" w:tplc="0809001B" w:tentative="1">
      <w:start w:val="1"/>
      <w:numFmt w:val="lowerRoman"/>
      <w:lvlText w:val="%3."/>
      <w:lvlJc w:val="right"/>
      <w:pPr>
        <w:ind w:left="1400" w:hanging="180"/>
      </w:pPr>
    </w:lvl>
    <w:lvl w:ilvl="3" w:tplc="0809000F" w:tentative="1">
      <w:start w:val="1"/>
      <w:numFmt w:val="decimal"/>
      <w:lvlText w:val="%4."/>
      <w:lvlJc w:val="left"/>
      <w:pPr>
        <w:ind w:left="2120" w:hanging="360"/>
      </w:pPr>
    </w:lvl>
    <w:lvl w:ilvl="4" w:tplc="08090019" w:tentative="1">
      <w:start w:val="1"/>
      <w:numFmt w:val="lowerLetter"/>
      <w:lvlText w:val="%5."/>
      <w:lvlJc w:val="left"/>
      <w:pPr>
        <w:ind w:left="2840" w:hanging="360"/>
      </w:pPr>
    </w:lvl>
    <w:lvl w:ilvl="5" w:tplc="0809001B" w:tentative="1">
      <w:start w:val="1"/>
      <w:numFmt w:val="lowerRoman"/>
      <w:lvlText w:val="%6."/>
      <w:lvlJc w:val="right"/>
      <w:pPr>
        <w:ind w:left="3560" w:hanging="180"/>
      </w:pPr>
    </w:lvl>
    <w:lvl w:ilvl="6" w:tplc="0809000F" w:tentative="1">
      <w:start w:val="1"/>
      <w:numFmt w:val="decimal"/>
      <w:lvlText w:val="%7."/>
      <w:lvlJc w:val="left"/>
      <w:pPr>
        <w:ind w:left="4280" w:hanging="360"/>
      </w:pPr>
    </w:lvl>
    <w:lvl w:ilvl="7" w:tplc="08090019" w:tentative="1">
      <w:start w:val="1"/>
      <w:numFmt w:val="lowerLetter"/>
      <w:lvlText w:val="%8."/>
      <w:lvlJc w:val="left"/>
      <w:pPr>
        <w:ind w:left="5000" w:hanging="360"/>
      </w:pPr>
    </w:lvl>
    <w:lvl w:ilvl="8" w:tplc="0809001B" w:tentative="1">
      <w:start w:val="1"/>
      <w:numFmt w:val="lowerRoman"/>
      <w:lvlText w:val="%9."/>
      <w:lvlJc w:val="right"/>
      <w:pPr>
        <w:ind w:left="5720" w:hanging="180"/>
      </w:pPr>
    </w:lvl>
  </w:abstractNum>
  <w:num w:numId="1" w16cid:durableId="782849300">
    <w:abstractNumId w:val="2"/>
  </w:num>
  <w:num w:numId="2" w16cid:durableId="1308627602">
    <w:abstractNumId w:val="14"/>
  </w:num>
  <w:num w:numId="3" w16cid:durableId="1741444589">
    <w:abstractNumId w:val="8"/>
  </w:num>
  <w:num w:numId="4" w16cid:durableId="888884328">
    <w:abstractNumId w:val="12"/>
  </w:num>
  <w:num w:numId="5" w16cid:durableId="1653100608">
    <w:abstractNumId w:val="11"/>
  </w:num>
  <w:num w:numId="6" w16cid:durableId="1369912425">
    <w:abstractNumId w:val="17"/>
  </w:num>
  <w:num w:numId="7" w16cid:durableId="598835011">
    <w:abstractNumId w:val="3"/>
  </w:num>
  <w:num w:numId="8" w16cid:durableId="787119380">
    <w:abstractNumId w:val="13"/>
  </w:num>
  <w:num w:numId="9" w16cid:durableId="1831435141">
    <w:abstractNumId w:val="6"/>
  </w:num>
  <w:num w:numId="10" w16cid:durableId="395979113">
    <w:abstractNumId w:val="9"/>
  </w:num>
  <w:num w:numId="11" w16cid:durableId="1937596737">
    <w:abstractNumId w:val="16"/>
  </w:num>
  <w:num w:numId="12" w16cid:durableId="1095782987">
    <w:abstractNumId w:val="0"/>
  </w:num>
  <w:num w:numId="13" w16cid:durableId="556864467">
    <w:abstractNumId w:val="10"/>
  </w:num>
  <w:num w:numId="14" w16cid:durableId="1068847488">
    <w:abstractNumId w:val="1"/>
  </w:num>
  <w:num w:numId="15" w16cid:durableId="1661809744">
    <w:abstractNumId w:val="7"/>
  </w:num>
  <w:num w:numId="16" w16cid:durableId="109129767">
    <w:abstractNumId w:val="4"/>
  </w:num>
  <w:num w:numId="17" w16cid:durableId="1378046425">
    <w:abstractNumId w:val="15"/>
  </w:num>
  <w:num w:numId="18" w16cid:durableId="10640605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A6"/>
    <w:rsid w:val="000003B4"/>
    <w:rsid w:val="00006E50"/>
    <w:rsid w:val="00012E23"/>
    <w:rsid w:val="00012EE8"/>
    <w:rsid w:val="00014049"/>
    <w:rsid w:val="000A49D4"/>
    <w:rsid w:val="000F16A6"/>
    <w:rsid w:val="00135E0B"/>
    <w:rsid w:val="001362DF"/>
    <w:rsid w:val="00136CE8"/>
    <w:rsid w:val="0015264C"/>
    <w:rsid w:val="00165738"/>
    <w:rsid w:val="00172866"/>
    <w:rsid w:val="0018029E"/>
    <w:rsid w:val="001802BA"/>
    <w:rsid w:val="00190C43"/>
    <w:rsid w:val="001B448B"/>
    <w:rsid w:val="001D0F1D"/>
    <w:rsid w:val="001E1780"/>
    <w:rsid w:val="001F5686"/>
    <w:rsid w:val="0021657C"/>
    <w:rsid w:val="00237464"/>
    <w:rsid w:val="0025791A"/>
    <w:rsid w:val="00282503"/>
    <w:rsid w:val="00294E5A"/>
    <w:rsid w:val="00330FEA"/>
    <w:rsid w:val="00334E92"/>
    <w:rsid w:val="00347ACE"/>
    <w:rsid w:val="0039531C"/>
    <w:rsid w:val="00397A34"/>
    <w:rsid w:val="003B6B4D"/>
    <w:rsid w:val="003B75B6"/>
    <w:rsid w:val="003C1395"/>
    <w:rsid w:val="003D5973"/>
    <w:rsid w:val="004047BA"/>
    <w:rsid w:val="00407B1A"/>
    <w:rsid w:val="00434047"/>
    <w:rsid w:val="00523F9D"/>
    <w:rsid w:val="00556D14"/>
    <w:rsid w:val="005E71CC"/>
    <w:rsid w:val="006153C0"/>
    <w:rsid w:val="006623DF"/>
    <w:rsid w:val="0067502C"/>
    <w:rsid w:val="006934D0"/>
    <w:rsid w:val="006B06B3"/>
    <w:rsid w:val="0076795A"/>
    <w:rsid w:val="007A0589"/>
    <w:rsid w:val="007B4DD3"/>
    <w:rsid w:val="007B5676"/>
    <w:rsid w:val="008A3908"/>
    <w:rsid w:val="008B609C"/>
    <w:rsid w:val="008D5659"/>
    <w:rsid w:val="008D63B4"/>
    <w:rsid w:val="008F542B"/>
    <w:rsid w:val="00946A52"/>
    <w:rsid w:val="0096262E"/>
    <w:rsid w:val="00964319"/>
    <w:rsid w:val="00977363"/>
    <w:rsid w:val="00993057"/>
    <w:rsid w:val="009C2E4D"/>
    <w:rsid w:val="009E4BEE"/>
    <w:rsid w:val="00A4595D"/>
    <w:rsid w:val="00AA23DB"/>
    <w:rsid w:val="00AA34D8"/>
    <w:rsid w:val="00AE2D01"/>
    <w:rsid w:val="00B070B1"/>
    <w:rsid w:val="00B11228"/>
    <w:rsid w:val="00B248A7"/>
    <w:rsid w:val="00B62A02"/>
    <w:rsid w:val="00BC2313"/>
    <w:rsid w:val="00C308C4"/>
    <w:rsid w:val="00C335AA"/>
    <w:rsid w:val="00C85962"/>
    <w:rsid w:val="00C869DC"/>
    <w:rsid w:val="00CB588A"/>
    <w:rsid w:val="00CD021A"/>
    <w:rsid w:val="00D17F90"/>
    <w:rsid w:val="00D30F41"/>
    <w:rsid w:val="00D34714"/>
    <w:rsid w:val="00D45524"/>
    <w:rsid w:val="00DA36FE"/>
    <w:rsid w:val="00DC4EA1"/>
    <w:rsid w:val="00E07463"/>
    <w:rsid w:val="00E163F8"/>
    <w:rsid w:val="00EA36AE"/>
    <w:rsid w:val="00EB214B"/>
    <w:rsid w:val="00EB5D08"/>
    <w:rsid w:val="00F11EBA"/>
    <w:rsid w:val="00F22ACD"/>
    <w:rsid w:val="00F237DB"/>
    <w:rsid w:val="00F437A1"/>
    <w:rsid w:val="00F65829"/>
    <w:rsid w:val="00F66B78"/>
    <w:rsid w:val="00FA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CF621"/>
  <w15:docId w15:val="{6FA312A8-0282-784F-8D4D-01BA083A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6A6"/>
    <w:pPr>
      <w:spacing w:before="0" w:after="0"/>
    </w:pPr>
    <w:rPr>
      <w:rFonts w:ascii="Times New Roman" w:eastAsia="Calibri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B Table Grid"/>
    <w:basedOn w:val="TableNormal"/>
    <w:uiPriority w:val="39"/>
    <w:rsid w:val="000F16A6"/>
    <w:pPr>
      <w:spacing w:before="0" w:after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Single bullet style,Bullets,Table numbering,List Paragraph 2,Bullet Point"/>
    <w:basedOn w:val="Normal"/>
    <w:link w:val="ListParagraphChar"/>
    <w:uiPriority w:val="34"/>
    <w:qFormat/>
    <w:rsid w:val="00964319"/>
    <w:pPr>
      <w:ind w:left="720"/>
    </w:pPr>
  </w:style>
  <w:style w:type="character" w:styleId="Hyperlink">
    <w:name w:val="Hyperlink"/>
    <w:basedOn w:val="DefaultParagraphFont"/>
    <w:uiPriority w:val="99"/>
    <w:unhideWhenUsed/>
    <w:rsid w:val="00964319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1 Char,Single bullet style Char,Bullets Char,Table numbering Char,List Paragraph 2 Char,Bullet Point Char"/>
    <w:link w:val="ListParagraph"/>
    <w:uiPriority w:val="34"/>
    <w:rsid w:val="00964319"/>
    <w:rPr>
      <w:rFonts w:ascii="Times New Roman" w:eastAsia="Calibri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643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319"/>
    <w:rPr>
      <w:rFonts w:ascii="Times New Roman" w:eastAsia="Calibri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643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319"/>
    <w:rPr>
      <w:rFonts w:ascii="Times New Roman" w:eastAsia="Calibri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qFormat/>
    <w:rsid w:val="00172866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B6B4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F90"/>
    <w:rPr>
      <w:rFonts w:ascii="Tahoma" w:eastAsia="Calibri" w:hAnsi="Tahoma" w:cs="Tahoma"/>
      <w:sz w:val="16"/>
      <w:szCs w:val="1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77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on.nsw.gov.au/" TargetMode="External"/><Relationship Id="rId13" Type="http://schemas.openxmlformats.org/officeDocument/2006/relationships/hyperlink" Target="https://legislation.nsw.gov.a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ustlii.edu.au/" TargetMode="External"/><Relationship Id="rId12" Type="http://schemas.openxmlformats.org/officeDocument/2006/relationships/hyperlink" Target="https://www.austlii.edu.a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egislation.nsw.gov.a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islation.nsw.gov.a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ustlii.edu.au/" TargetMode="External"/><Relationship Id="rId10" Type="http://schemas.openxmlformats.org/officeDocument/2006/relationships/hyperlink" Target="https://www.austlii.edu.au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data.safeworkaustralia.gov.au/insights/key-whs-stats-2023" TargetMode="External"/><Relationship Id="rId14" Type="http://schemas.openxmlformats.org/officeDocument/2006/relationships/hyperlink" Target="https://data.safeworkaustralia.gov.au/insights/key-whs-stats-2023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 Davis</cp:lastModifiedBy>
  <cp:revision>3</cp:revision>
  <dcterms:created xsi:type="dcterms:W3CDTF">2024-08-08T00:22:00Z</dcterms:created>
  <dcterms:modified xsi:type="dcterms:W3CDTF">2024-08-08T00:34:00Z</dcterms:modified>
</cp:coreProperties>
</file>